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4A" w:rsidRPr="000A6582" w:rsidRDefault="00F2228B">
      <w:pPr>
        <w:spacing w:before="23"/>
        <w:ind w:left="2449" w:right="2359"/>
        <w:jc w:val="center"/>
        <w:rPr>
          <w:b/>
          <w:noProof/>
          <w:sz w:val="172"/>
        </w:rPr>
      </w:pPr>
      <w:r w:rsidRPr="000A6582">
        <w:rPr>
          <w:noProof/>
        </w:rPr>
        <w:pict>
          <v:rect id="988" o:spid="_x0000_s1028" style="position:absolute;left:0;text-align:left;margin-left:0;margin-top:91.5pt;width:612pt;height:1.1pt;z-index:-47944;mso-position-horizontal-relative:page" fillcolor="#221f1f" stroked="f">
            <w10:wrap anchorx="page"/>
          </v:rect>
        </w:pict>
      </w:r>
      <w:r w:rsidRPr="000A6582">
        <w:rPr>
          <w:noProof/>
        </w:rPr>
        <w:pict>
          <v:shapetype id="_x0000_t202" coordsize="21600,21600" o:spt="202" path="m,l,21600r21600,l21600,xe">
            <v:stroke joinstyle="miter"/>
            <v:path gradientshapeok="t" o:connecttype="rect"/>
          </v:shapetype>
          <v:shape id="1512" o:spid="_x0000_s1027" type="#_x0000_t202" style="position:absolute;left:0;text-align:left;margin-left:.5pt;margin-top:92.6pt;width:611pt;height:49.25pt;z-index:-47896;mso-position-horizontal-relative:page" fillcolor="#f0f1f1" stroked="f">
            <v:textbox inset="0,0,0,0">
              <w:txbxContent>
                <w:p w:rsidR="00F2228B" w:rsidRDefault="00F2228B">
                  <w:pPr>
                    <w:spacing w:before="98"/>
                    <w:ind w:left="1322"/>
                    <w:rPr>
                      <w:b/>
                      <w:sz w:val="72"/>
                    </w:rPr>
                  </w:pPr>
                  <w:r>
                    <w:rPr>
                      <w:b/>
                      <w:color w:val="221F1F"/>
                      <w:sz w:val="72"/>
                    </w:rPr>
                    <w:t>Assemblée générale semestrielle</w:t>
                  </w:r>
                </w:p>
              </w:txbxContent>
            </v:textbox>
            <w10:wrap anchorx="page"/>
          </v:shape>
        </w:pict>
      </w:r>
      <w:r w:rsidRPr="000A6582">
        <w:rPr>
          <w:b/>
          <w:noProof/>
          <w:color w:val="221F1F"/>
          <w:sz w:val="172"/>
        </w:rPr>
        <w:t>2019</w:t>
      </w:r>
    </w:p>
    <w:p w:rsidR="00B2424A" w:rsidRPr="000A6582" w:rsidRDefault="00F2228B">
      <w:pPr>
        <w:pStyle w:val="Heading2"/>
        <w:spacing w:before="933"/>
        <w:ind w:left="2449" w:right="2444"/>
        <w:jc w:val="center"/>
        <w:rPr>
          <w:noProof/>
        </w:rPr>
      </w:pPr>
      <w:r w:rsidRPr="000A6582">
        <w:rPr>
          <w:noProof/>
        </w:rPr>
        <w:pict>
          <v:rect id="2499" o:spid="_x0000_s1026" style="position:absolute;left:0;text-align:left;margin-left:0;margin-top:41.75pt;width:612pt;height:1.1pt;z-index:-47920;mso-position-horizontal-relative:page" fillcolor="#221f1f" stroked="f">
            <w10:wrap anchorx="page"/>
          </v:rect>
        </w:pict>
      </w:r>
      <w:r w:rsidRPr="000A6582">
        <w:rPr>
          <w:noProof/>
          <w:color w:val="A6A6A6"/>
        </w:rPr>
        <w:t>Dimanche 28 avril 2019 / Moncton (N.-B.)</w:t>
      </w:r>
    </w:p>
    <w:p w:rsidR="00B2424A" w:rsidRPr="000A6582" w:rsidRDefault="00F2228B">
      <w:pPr>
        <w:pStyle w:val="BodyText"/>
        <w:spacing w:before="4"/>
        <w:rPr>
          <w:b/>
          <w:noProof/>
          <w:sz w:val="18"/>
        </w:rPr>
      </w:pPr>
      <w:r w:rsidRPr="000A6582">
        <w:rPr>
          <w:noProof/>
          <w:lang w:eastAsia="fr-CA"/>
        </w:rPr>
        <w:drawing>
          <wp:anchor distT="0" distB="0" distL="0" distR="0" simplePos="0" relativeHeight="251659264" behindDoc="0" locked="0" layoutInCell="1" allowOverlap="1" wp14:anchorId="502DE130" wp14:editId="0B24D145">
            <wp:simplePos x="0" y="0"/>
            <wp:positionH relativeFrom="page">
              <wp:posOffset>1981200</wp:posOffset>
            </wp:positionH>
            <wp:positionV relativeFrom="paragraph">
              <wp:posOffset>158938</wp:posOffset>
            </wp:positionV>
            <wp:extent cx="3794286" cy="60969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4286" cy="6096952"/>
                    </a:xfrm>
                    <a:prstGeom prst="rect">
                      <a:avLst/>
                    </a:prstGeom>
                  </pic:spPr>
                </pic:pic>
              </a:graphicData>
            </a:graphic>
          </wp:anchor>
        </w:drawing>
      </w:r>
    </w:p>
    <w:p w:rsidR="00B2424A" w:rsidRPr="000A6582" w:rsidRDefault="00B2424A">
      <w:pPr>
        <w:rPr>
          <w:noProof/>
          <w:sz w:val="18"/>
        </w:rPr>
        <w:sectPr w:rsidR="00B2424A" w:rsidRPr="000A658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40" w:right="0" w:bottom="280" w:left="0" w:header="720" w:footer="720" w:gutter="0"/>
          <w:cols w:space="720"/>
        </w:sectPr>
      </w:pPr>
      <w:bookmarkStart w:id="0" w:name="_GoBack"/>
      <w:bookmarkEnd w:id="0"/>
    </w:p>
    <w:p w:rsidR="00B2424A" w:rsidRPr="000A6582" w:rsidRDefault="00F2228B">
      <w:pPr>
        <w:pStyle w:val="Heading1"/>
        <w:ind w:left="113" w:firstLine="0"/>
        <w:rPr>
          <w:noProof/>
        </w:rPr>
      </w:pPr>
      <w:r w:rsidRPr="000A6582">
        <w:rPr>
          <w:noProof/>
        </w:rPr>
        <w:lastRenderedPageBreak/>
        <w:t>Ordre du jour</w:t>
      </w: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rPr>
          <w:noProof/>
          <w:sz w:val="20"/>
        </w:rPr>
        <w:sectPr w:rsidR="00B2424A" w:rsidRPr="000A6582">
          <w:footerReference w:type="default" r:id="rId15"/>
          <w:pgSz w:w="12240" w:h="15840"/>
          <w:pgMar w:top="1440" w:right="620" w:bottom="1740" w:left="880" w:header="0" w:footer="1548" w:gutter="0"/>
          <w:pgNumType w:start="2"/>
          <w:cols w:space="720"/>
        </w:sectPr>
      </w:pPr>
    </w:p>
    <w:p w:rsidR="00B2424A" w:rsidRPr="000A6582" w:rsidRDefault="00B2424A">
      <w:pPr>
        <w:pStyle w:val="BodyText"/>
        <w:spacing w:before="8"/>
        <w:rPr>
          <w:b/>
          <w:noProof/>
          <w:sz w:val="20"/>
        </w:rPr>
      </w:pPr>
    </w:p>
    <w:p w:rsidR="00B2424A" w:rsidRPr="000A6582" w:rsidRDefault="00F2228B">
      <w:pPr>
        <w:pStyle w:val="ListParagraph"/>
        <w:numPr>
          <w:ilvl w:val="0"/>
          <w:numId w:val="11"/>
        </w:numPr>
        <w:tabs>
          <w:tab w:val="left" w:pos="963"/>
          <w:tab w:val="left" w:pos="964"/>
        </w:tabs>
        <w:spacing w:line="278" w:lineRule="auto"/>
        <w:ind w:right="1998" w:hanging="785"/>
        <w:rPr>
          <w:b/>
          <w:i/>
          <w:noProof/>
          <w:sz w:val="19"/>
        </w:rPr>
      </w:pPr>
      <w:r w:rsidRPr="000A6582">
        <w:rPr>
          <w:b/>
          <w:i/>
          <w:noProof/>
          <w:sz w:val="19"/>
        </w:rPr>
        <w:t>Ouverture de la séance / Mot de bienvenue / Justification des absences</w:t>
      </w:r>
    </w:p>
    <w:p w:rsidR="00B2424A" w:rsidRPr="000A6582" w:rsidRDefault="00B2424A">
      <w:pPr>
        <w:pStyle w:val="BodyText"/>
        <w:spacing w:before="10"/>
        <w:rPr>
          <w:b/>
          <w:i/>
          <w:noProof/>
          <w:sz w:val="22"/>
        </w:rPr>
      </w:pPr>
    </w:p>
    <w:p w:rsidR="00B2424A" w:rsidRPr="000A6582" w:rsidRDefault="00F2228B">
      <w:pPr>
        <w:pStyle w:val="ListParagraph"/>
        <w:numPr>
          <w:ilvl w:val="0"/>
          <w:numId w:val="11"/>
        </w:numPr>
        <w:tabs>
          <w:tab w:val="left" w:pos="963"/>
          <w:tab w:val="left" w:pos="964"/>
        </w:tabs>
        <w:ind w:hanging="785"/>
        <w:rPr>
          <w:b/>
          <w:i/>
          <w:noProof/>
          <w:sz w:val="19"/>
        </w:rPr>
      </w:pPr>
      <w:r w:rsidRPr="000A6582">
        <w:rPr>
          <w:b/>
          <w:i/>
          <w:noProof/>
          <w:sz w:val="19"/>
        </w:rPr>
        <w:t xml:space="preserve">Adoption de l’ordre du jour </w:t>
      </w:r>
    </w:p>
    <w:p w:rsidR="00B2424A" w:rsidRPr="000A6582" w:rsidRDefault="00B2424A">
      <w:pPr>
        <w:pStyle w:val="BodyText"/>
        <w:spacing w:before="7"/>
        <w:rPr>
          <w:b/>
          <w:i/>
          <w:noProof/>
          <w:sz w:val="25"/>
        </w:rPr>
      </w:pPr>
    </w:p>
    <w:p w:rsidR="00B2424A" w:rsidRPr="000A6582" w:rsidRDefault="00F2228B">
      <w:pPr>
        <w:pStyle w:val="ListParagraph"/>
        <w:numPr>
          <w:ilvl w:val="0"/>
          <w:numId w:val="11"/>
        </w:numPr>
        <w:tabs>
          <w:tab w:val="left" w:pos="963"/>
          <w:tab w:val="left" w:pos="964"/>
        </w:tabs>
        <w:spacing w:line="276" w:lineRule="auto"/>
        <w:ind w:right="415" w:hanging="785"/>
        <w:rPr>
          <w:b/>
          <w:i/>
          <w:noProof/>
          <w:sz w:val="19"/>
        </w:rPr>
      </w:pPr>
      <w:r w:rsidRPr="000A6582">
        <w:rPr>
          <w:b/>
          <w:i/>
          <w:noProof/>
          <w:sz w:val="19"/>
        </w:rPr>
        <w:t xml:space="preserve">Procès-verbal de l’AGA 2018 et affaires en découlant </w:t>
      </w:r>
      <w:r w:rsidRPr="000A6582">
        <w:rPr>
          <w:rFonts w:ascii="Times New Roman" w:hAnsi="Times New Roman"/>
          <w:b/>
          <w:i/>
          <w:noProof/>
          <w:sz w:val="19"/>
        </w:rPr>
        <w:t xml:space="preserve">– </w:t>
      </w:r>
      <w:r w:rsidRPr="000A6582">
        <w:rPr>
          <w:b/>
          <w:i/>
          <w:noProof/>
          <w:sz w:val="19"/>
        </w:rPr>
        <w:t>(Annexe D)</w:t>
      </w:r>
    </w:p>
    <w:p w:rsidR="00B2424A" w:rsidRPr="000A6582" w:rsidRDefault="00B2424A">
      <w:pPr>
        <w:pStyle w:val="BodyText"/>
        <w:rPr>
          <w:b/>
          <w:i/>
          <w:noProof/>
          <w:sz w:val="23"/>
        </w:rPr>
      </w:pPr>
    </w:p>
    <w:p w:rsidR="00B2424A" w:rsidRPr="000A6582" w:rsidRDefault="00F2228B">
      <w:pPr>
        <w:pStyle w:val="ListParagraph"/>
        <w:numPr>
          <w:ilvl w:val="0"/>
          <w:numId w:val="11"/>
        </w:numPr>
        <w:tabs>
          <w:tab w:val="left" w:pos="963"/>
          <w:tab w:val="left" w:pos="964"/>
        </w:tabs>
        <w:ind w:hanging="785"/>
        <w:rPr>
          <w:b/>
          <w:i/>
          <w:noProof/>
          <w:sz w:val="19"/>
        </w:rPr>
      </w:pPr>
      <w:r w:rsidRPr="000A6582">
        <w:rPr>
          <w:b/>
          <w:i/>
          <w:noProof/>
          <w:sz w:val="19"/>
        </w:rPr>
        <w:t xml:space="preserve">Rapports </w:t>
      </w:r>
      <w:r w:rsidRPr="000A6582">
        <w:rPr>
          <w:rFonts w:ascii="Times New Roman" w:hAnsi="Times New Roman"/>
          <w:b/>
          <w:i/>
          <w:noProof/>
          <w:sz w:val="19"/>
        </w:rPr>
        <w:t xml:space="preserve">– </w:t>
      </w:r>
      <w:r w:rsidRPr="000A6582">
        <w:rPr>
          <w:b/>
          <w:i/>
          <w:noProof/>
          <w:sz w:val="19"/>
        </w:rPr>
        <w:t>Q/R</w:t>
      </w:r>
    </w:p>
    <w:p w:rsidR="00B2424A" w:rsidRPr="000A6582" w:rsidRDefault="00F2228B">
      <w:pPr>
        <w:pStyle w:val="ListParagraph"/>
        <w:numPr>
          <w:ilvl w:val="1"/>
          <w:numId w:val="11"/>
        </w:numPr>
        <w:tabs>
          <w:tab w:val="left" w:pos="964"/>
        </w:tabs>
        <w:spacing w:before="39"/>
        <w:rPr>
          <w:i/>
          <w:noProof/>
          <w:sz w:val="19"/>
        </w:rPr>
      </w:pPr>
      <w:r w:rsidRPr="000A6582">
        <w:rPr>
          <w:i/>
          <w:noProof/>
          <w:sz w:val="19"/>
        </w:rPr>
        <w:t xml:space="preserve">Président </w:t>
      </w:r>
      <w:r w:rsidRPr="000A6582">
        <w:rPr>
          <w:rFonts w:ascii="Times New Roman" w:hAnsi="Times New Roman"/>
          <w:i/>
          <w:noProof/>
          <w:sz w:val="19"/>
        </w:rPr>
        <w:t xml:space="preserve">– </w:t>
      </w:r>
      <w:r w:rsidRPr="000A6582">
        <w:rPr>
          <w:i/>
          <w:noProof/>
          <w:sz w:val="19"/>
        </w:rPr>
        <w:t xml:space="preserve">Marc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 xml:space="preserve">Directrice générale </w:t>
      </w:r>
      <w:r w:rsidRPr="000A6582">
        <w:rPr>
          <w:rFonts w:ascii="Times New Roman" w:hAnsi="Times New Roman"/>
          <w:i/>
          <w:noProof/>
          <w:sz w:val="19"/>
        </w:rPr>
        <w:t xml:space="preserve">– </w:t>
      </w:r>
      <w:r w:rsidRPr="000A6582">
        <w:rPr>
          <w:i/>
          <w:noProof/>
          <w:sz w:val="19"/>
        </w:rPr>
        <w:t xml:space="preserve">Stephanie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40"/>
        <w:rPr>
          <w:i/>
          <w:noProof/>
          <w:sz w:val="19"/>
        </w:rPr>
      </w:pPr>
      <w:r w:rsidRPr="000A6582">
        <w:rPr>
          <w:i/>
          <w:noProof/>
          <w:sz w:val="19"/>
        </w:rPr>
        <w:t xml:space="preserve">Trésorière </w:t>
      </w:r>
      <w:r w:rsidRPr="000A6582">
        <w:rPr>
          <w:rFonts w:ascii="Times New Roman" w:hAnsi="Times New Roman"/>
          <w:i/>
          <w:noProof/>
          <w:sz w:val="19"/>
        </w:rPr>
        <w:t xml:space="preserve">– </w:t>
      </w:r>
      <w:r w:rsidRPr="000A6582">
        <w:rPr>
          <w:i/>
          <w:noProof/>
          <w:sz w:val="19"/>
        </w:rPr>
        <w:t xml:space="preserve">Lise LeBouthilier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40"/>
        <w:rPr>
          <w:i/>
          <w:noProof/>
          <w:sz w:val="19"/>
        </w:rPr>
      </w:pPr>
      <w:r w:rsidRPr="000A6582">
        <w:rPr>
          <w:i/>
          <w:noProof/>
          <w:sz w:val="19"/>
        </w:rPr>
        <w:t xml:space="preserve">Directeur de la haute performance </w:t>
      </w:r>
      <w:r w:rsidRPr="000A6582">
        <w:rPr>
          <w:rFonts w:ascii="Times New Roman" w:hAnsi="Times New Roman"/>
          <w:i/>
          <w:noProof/>
          <w:sz w:val="19"/>
        </w:rPr>
        <w:t xml:space="preserve">– </w:t>
      </w:r>
      <w:r w:rsidRPr="000A6582">
        <w:rPr>
          <w:i/>
          <w:noProof/>
          <w:sz w:val="19"/>
        </w:rPr>
        <w:t xml:space="preserve">Steve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 xml:space="preserve">Entraineur de la haute performance </w:t>
      </w:r>
      <w:r w:rsidRPr="000A6582">
        <w:rPr>
          <w:rFonts w:ascii="Times New Roman" w:hAnsi="Times New Roman"/>
          <w:i/>
          <w:noProof/>
          <w:sz w:val="19"/>
        </w:rPr>
        <w:t xml:space="preserve">– </w:t>
      </w:r>
      <w:r w:rsidRPr="000A6582">
        <w:rPr>
          <w:i/>
          <w:noProof/>
          <w:sz w:val="19"/>
        </w:rPr>
        <w:t xml:space="preserve">Chris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9"/>
        <w:rPr>
          <w:i/>
          <w:noProof/>
          <w:sz w:val="19"/>
        </w:rPr>
      </w:pPr>
      <w:r w:rsidRPr="000A6582">
        <w:rPr>
          <w:i/>
          <w:noProof/>
          <w:sz w:val="19"/>
        </w:rPr>
        <w:t xml:space="preserve">Coordonnatrice CSLR et Premier contact </w:t>
      </w:r>
      <w:r w:rsidRPr="000A6582">
        <w:rPr>
          <w:rFonts w:ascii="Times New Roman" w:hAnsi="Times New Roman"/>
          <w:i/>
          <w:noProof/>
          <w:sz w:val="19"/>
        </w:rPr>
        <w:t xml:space="preserve">– </w:t>
      </w:r>
      <w:r w:rsidRPr="000A6582">
        <w:rPr>
          <w:i/>
          <w:noProof/>
          <w:sz w:val="19"/>
        </w:rPr>
        <w:t xml:space="preserve">Julia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 xml:space="preserve">Course NB </w:t>
      </w:r>
      <w:r w:rsidRPr="000A6582">
        <w:rPr>
          <w:rFonts w:ascii="Times New Roman" w:hAnsi="Times New Roman"/>
          <w:i/>
          <w:noProof/>
          <w:sz w:val="19"/>
        </w:rPr>
        <w:t xml:space="preserve">– </w:t>
      </w:r>
      <w:r w:rsidRPr="000A6582">
        <w:rPr>
          <w:i/>
          <w:noProof/>
          <w:sz w:val="19"/>
        </w:rPr>
        <w:t xml:space="preserve">Mary </w:t>
      </w:r>
      <w:r w:rsidRPr="000A6582">
        <w:rPr>
          <w:rFonts w:ascii="Times New Roman" w:hAnsi="Times New Roman"/>
          <w:i/>
          <w:noProof/>
          <w:sz w:val="19"/>
        </w:rPr>
        <w:t xml:space="preserve">– </w:t>
      </w:r>
      <w:r w:rsidRPr="000A6582">
        <w:rPr>
          <w:i/>
          <w:noProof/>
          <w:sz w:val="19"/>
        </w:rPr>
        <w:t>Rapport verbal</w:t>
      </w:r>
    </w:p>
    <w:p w:rsidR="00B2424A" w:rsidRPr="000A6582" w:rsidRDefault="00B2424A">
      <w:pPr>
        <w:pStyle w:val="BodyText"/>
        <w:spacing w:before="6"/>
        <w:rPr>
          <w:i/>
          <w:noProof/>
          <w:sz w:val="25"/>
        </w:rPr>
      </w:pPr>
    </w:p>
    <w:p w:rsidR="00B2424A" w:rsidRPr="000A6582" w:rsidRDefault="00F2228B">
      <w:pPr>
        <w:pStyle w:val="ListParagraph"/>
        <w:numPr>
          <w:ilvl w:val="0"/>
          <w:numId w:val="11"/>
        </w:numPr>
        <w:tabs>
          <w:tab w:val="left" w:pos="963"/>
          <w:tab w:val="left" w:pos="964"/>
        </w:tabs>
        <w:spacing w:line="276" w:lineRule="auto"/>
        <w:ind w:right="5" w:hanging="785"/>
        <w:rPr>
          <w:b/>
          <w:i/>
          <w:noProof/>
          <w:sz w:val="19"/>
        </w:rPr>
      </w:pPr>
      <w:r w:rsidRPr="000A6582">
        <w:rPr>
          <w:b/>
          <w:i/>
          <w:noProof/>
          <w:sz w:val="19"/>
        </w:rPr>
        <w:t>Rapports des comités / équipes / programmes / clubs</w:t>
      </w:r>
    </w:p>
    <w:p w:rsidR="00B2424A" w:rsidRPr="000A6582" w:rsidRDefault="00F2228B">
      <w:pPr>
        <w:pStyle w:val="ListParagraph"/>
        <w:numPr>
          <w:ilvl w:val="1"/>
          <w:numId w:val="11"/>
        </w:numPr>
        <w:tabs>
          <w:tab w:val="left" w:pos="964"/>
        </w:tabs>
        <w:spacing w:before="8"/>
        <w:rPr>
          <w:i/>
          <w:noProof/>
          <w:sz w:val="19"/>
        </w:rPr>
      </w:pPr>
      <w:r w:rsidRPr="000A6582">
        <w:rPr>
          <w:i/>
          <w:noProof/>
          <w:sz w:val="19"/>
        </w:rPr>
        <w:t xml:space="preserve">Comité de la gouvernance </w:t>
      </w:r>
      <w:r w:rsidRPr="000A6582">
        <w:rPr>
          <w:rFonts w:ascii="Times New Roman" w:hAnsi="Times New Roman"/>
          <w:i/>
          <w:noProof/>
          <w:sz w:val="19"/>
        </w:rPr>
        <w:t xml:space="preserve">– </w:t>
      </w:r>
      <w:r w:rsidRPr="000A6582">
        <w:rPr>
          <w:i/>
          <w:noProof/>
          <w:sz w:val="19"/>
        </w:rPr>
        <w:t xml:space="preserve">Yvan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5"/>
        <w:rPr>
          <w:rFonts w:ascii="Times New Roman" w:hAnsi="Times New Roman"/>
          <w:i/>
          <w:noProof/>
          <w:sz w:val="19"/>
        </w:rPr>
      </w:pPr>
      <w:r w:rsidRPr="000A6582">
        <w:rPr>
          <w:i/>
          <w:noProof/>
          <w:sz w:val="19"/>
        </w:rPr>
        <w:t xml:space="preserve">Comité des commandites et du financement </w:t>
      </w:r>
      <w:r w:rsidRPr="000A6582">
        <w:rPr>
          <w:rFonts w:ascii="Times New Roman" w:hAnsi="Times New Roman"/>
          <w:i/>
          <w:noProof/>
          <w:sz w:val="19"/>
        </w:rPr>
        <w:t xml:space="preserve">– </w:t>
      </w:r>
      <w:r w:rsidRPr="000A6582">
        <w:rPr>
          <w:i/>
          <w:noProof/>
          <w:sz w:val="19"/>
        </w:rPr>
        <w:t xml:space="preserve">Sandy </w:t>
      </w:r>
      <w:r w:rsidRPr="000A6582">
        <w:rPr>
          <w:rFonts w:ascii="Times New Roman" w:hAnsi="Times New Roman"/>
          <w:i/>
          <w:noProof/>
          <w:sz w:val="19"/>
        </w:rPr>
        <w:t>–</w:t>
      </w:r>
    </w:p>
    <w:p w:rsidR="00B2424A" w:rsidRPr="000A6582" w:rsidRDefault="00F2228B">
      <w:pPr>
        <w:spacing w:before="32"/>
        <w:ind w:left="963"/>
        <w:rPr>
          <w:i/>
          <w:noProof/>
          <w:sz w:val="19"/>
        </w:rPr>
      </w:pPr>
      <w:r w:rsidRPr="000A6582">
        <w:rPr>
          <w:i/>
          <w:noProof/>
          <w:sz w:val="19"/>
        </w:rPr>
        <w:t>Rapport</w:t>
      </w:r>
    </w:p>
    <w:p w:rsidR="00B2424A" w:rsidRPr="000A6582" w:rsidRDefault="00F2228B">
      <w:pPr>
        <w:pStyle w:val="ListParagraph"/>
        <w:numPr>
          <w:ilvl w:val="1"/>
          <w:numId w:val="11"/>
        </w:numPr>
        <w:tabs>
          <w:tab w:val="left" w:pos="964"/>
        </w:tabs>
        <w:spacing w:before="42"/>
        <w:rPr>
          <w:i/>
          <w:noProof/>
          <w:sz w:val="19"/>
        </w:rPr>
      </w:pPr>
      <w:r w:rsidRPr="000A6582">
        <w:rPr>
          <w:i/>
          <w:noProof/>
          <w:sz w:val="19"/>
        </w:rPr>
        <w:t xml:space="preserve">Comité des prix </w:t>
      </w:r>
      <w:r w:rsidRPr="000A6582">
        <w:rPr>
          <w:rFonts w:ascii="Times New Roman" w:hAnsi="Times New Roman"/>
          <w:i/>
          <w:noProof/>
          <w:sz w:val="19"/>
        </w:rPr>
        <w:t xml:space="preserve">– </w:t>
      </w:r>
      <w:r w:rsidRPr="000A6582">
        <w:rPr>
          <w:i/>
          <w:noProof/>
          <w:sz w:val="19"/>
        </w:rPr>
        <w:t xml:space="preserve">Scott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 xml:space="preserve">Maitres </w:t>
      </w:r>
      <w:r w:rsidRPr="000A6582">
        <w:rPr>
          <w:rFonts w:ascii="Times New Roman" w:hAnsi="Times New Roman"/>
          <w:i/>
          <w:noProof/>
          <w:sz w:val="19"/>
        </w:rPr>
        <w:t xml:space="preserve">– </w:t>
      </w:r>
      <w:r w:rsidRPr="000A6582">
        <w:rPr>
          <w:i/>
          <w:noProof/>
          <w:sz w:val="19"/>
        </w:rPr>
        <w:t xml:space="preserve">Andy Justason </w:t>
      </w:r>
      <w:r w:rsidRPr="000A6582">
        <w:rPr>
          <w:rFonts w:ascii="Times New Roman" w:hAnsi="Times New Roman"/>
          <w:i/>
          <w:noProof/>
          <w:sz w:val="19"/>
        </w:rPr>
        <w:t>–</w:t>
      </w:r>
      <w:r w:rsidRPr="000A6582">
        <w:rPr>
          <w:i/>
          <w:noProof/>
          <w:sz w:val="19"/>
        </w:rPr>
        <w:t xml:space="preserve"> Rapport</w:t>
      </w:r>
    </w:p>
    <w:p w:rsidR="00B2424A" w:rsidRPr="000A6582" w:rsidRDefault="00F2228B">
      <w:pPr>
        <w:pStyle w:val="ListParagraph"/>
        <w:numPr>
          <w:ilvl w:val="1"/>
          <w:numId w:val="11"/>
        </w:numPr>
        <w:tabs>
          <w:tab w:val="left" w:pos="964"/>
        </w:tabs>
        <w:spacing w:before="40"/>
        <w:rPr>
          <w:i/>
          <w:noProof/>
          <w:sz w:val="19"/>
        </w:rPr>
      </w:pPr>
      <w:r w:rsidRPr="000A6582">
        <w:rPr>
          <w:i/>
          <w:noProof/>
          <w:sz w:val="19"/>
        </w:rPr>
        <w:t xml:space="preserve">Officiels </w:t>
      </w:r>
      <w:r w:rsidRPr="000A6582">
        <w:rPr>
          <w:rFonts w:ascii="Times New Roman" w:hAnsi="Times New Roman"/>
          <w:i/>
          <w:noProof/>
          <w:sz w:val="19"/>
        </w:rPr>
        <w:t xml:space="preserve">– </w:t>
      </w:r>
      <w:r w:rsidRPr="000A6582">
        <w:rPr>
          <w:i/>
          <w:noProof/>
          <w:sz w:val="19"/>
        </w:rPr>
        <w:t xml:space="preserve">Carl </w:t>
      </w:r>
      <w:r w:rsidRPr="000A6582">
        <w:rPr>
          <w:rFonts w:ascii="Times New Roman" w:hAnsi="Times New Roman"/>
          <w:i/>
          <w:noProof/>
          <w:sz w:val="19"/>
        </w:rPr>
        <w:t xml:space="preserve">– </w:t>
      </w:r>
      <w:r w:rsidRPr="000A6582">
        <w:rPr>
          <w:i/>
          <w:noProof/>
          <w:sz w:val="19"/>
        </w:rPr>
        <w:t>Rapport</w:t>
      </w:r>
    </w:p>
    <w:p w:rsidR="00B2424A" w:rsidRPr="000A6582" w:rsidRDefault="00F2228B">
      <w:pPr>
        <w:pStyle w:val="ListParagraph"/>
        <w:numPr>
          <w:ilvl w:val="1"/>
          <w:numId w:val="11"/>
        </w:numPr>
        <w:tabs>
          <w:tab w:val="left" w:pos="964"/>
        </w:tabs>
        <w:spacing w:before="35"/>
        <w:rPr>
          <w:rFonts w:ascii="Times New Roman" w:hAnsi="Times New Roman"/>
          <w:i/>
          <w:noProof/>
          <w:sz w:val="19"/>
        </w:rPr>
      </w:pPr>
      <w:r w:rsidRPr="000A6582">
        <w:rPr>
          <w:i/>
          <w:noProof/>
          <w:sz w:val="19"/>
        </w:rPr>
        <w:t xml:space="preserve">Programme de la Légion / Entraineurs de la Légion </w:t>
      </w:r>
      <w:r w:rsidRPr="000A6582">
        <w:rPr>
          <w:rFonts w:ascii="Times New Roman" w:hAnsi="Times New Roman"/>
          <w:i/>
          <w:noProof/>
          <w:sz w:val="19"/>
        </w:rPr>
        <w:t>–</w:t>
      </w:r>
    </w:p>
    <w:p w:rsidR="00B2424A" w:rsidRPr="000A6582" w:rsidRDefault="00F2228B">
      <w:pPr>
        <w:spacing w:before="32"/>
        <w:ind w:left="963"/>
        <w:rPr>
          <w:i/>
          <w:noProof/>
          <w:sz w:val="19"/>
        </w:rPr>
      </w:pPr>
      <w:r w:rsidRPr="000A6582">
        <w:rPr>
          <w:i/>
          <w:noProof/>
          <w:sz w:val="19"/>
        </w:rPr>
        <w:t xml:space="preserve">Marc/Stephanie </w:t>
      </w:r>
      <w:r w:rsidRPr="000A6582">
        <w:rPr>
          <w:rFonts w:ascii="Times New Roman" w:hAnsi="Times New Roman"/>
          <w:i/>
          <w:noProof/>
          <w:sz w:val="19"/>
        </w:rPr>
        <w:t>–</w:t>
      </w:r>
      <w:r w:rsidRPr="000A6582">
        <w:rPr>
          <w:i/>
          <w:noProof/>
          <w:sz w:val="19"/>
        </w:rPr>
        <w:t xml:space="preserve"> Rapport verbal</w:t>
      </w:r>
    </w:p>
    <w:p w:rsidR="00B2424A" w:rsidRPr="000A6582" w:rsidRDefault="00F2228B">
      <w:pPr>
        <w:pStyle w:val="ListParagraph"/>
        <w:numPr>
          <w:ilvl w:val="1"/>
          <w:numId w:val="11"/>
        </w:numPr>
        <w:tabs>
          <w:tab w:val="left" w:pos="964"/>
        </w:tabs>
        <w:spacing w:before="40"/>
        <w:rPr>
          <w:i/>
          <w:noProof/>
          <w:sz w:val="19"/>
        </w:rPr>
      </w:pPr>
      <w:r w:rsidRPr="000A6582">
        <w:rPr>
          <w:i/>
          <w:noProof/>
          <w:sz w:val="19"/>
        </w:rPr>
        <w:t xml:space="preserve">Athlètes </w:t>
      </w:r>
      <w:r w:rsidRPr="000A6582">
        <w:rPr>
          <w:rFonts w:ascii="Times New Roman" w:hAnsi="Times New Roman"/>
          <w:i/>
          <w:noProof/>
          <w:sz w:val="19"/>
        </w:rPr>
        <w:t xml:space="preserve">– </w:t>
      </w:r>
      <w:r w:rsidRPr="000A6582">
        <w:rPr>
          <w:i/>
          <w:noProof/>
          <w:sz w:val="19"/>
        </w:rPr>
        <w:t xml:space="preserve">Jarod Manuel </w:t>
      </w:r>
      <w:r w:rsidRPr="000A6582">
        <w:rPr>
          <w:rFonts w:ascii="Times New Roman" w:hAnsi="Times New Roman"/>
          <w:i/>
          <w:noProof/>
          <w:sz w:val="19"/>
        </w:rPr>
        <w:t xml:space="preserve">– </w:t>
      </w:r>
      <w:r w:rsidRPr="000A6582">
        <w:rPr>
          <w:i/>
          <w:noProof/>
          <w:sz w:val="19"/>
        </w:rPr>
        <w:t>Rapport verbal</w:t>
      </w:r>
    </w:p>
    <w:p w:rsidR="00B2424A" w:rsidRPr="000A6582" w:rsidRDefault="00F2228B">
      <w:pPr>
        <w:pStyle w:val="ListParagraph"/>
        <w:numPr>
          <w:ilvl w:val="1"/>
          <w:numId w:val="11"/>
        </w:numPr>
        <w:tabs>
          <w:tab w:val="left" w:pos="964"/>
        </w:tabs>
        <w:spacing w:before="39"/>
        <w:rPr>
          <w:i/>
          <w:noProof/>
          <w:sz w:val="19"/>
        </w:rPr>
      </w:pPr>
      <w:r w:rsidRPr="000A6582">
        <w:rPr>
          <w:i/>
          <w:noProof/>
          <w:sz w:val="19"/>
        </w:rPr>
        <w:t xml:space="preserve">Clubs </w:t>
      </w:r>
      <w:r w:rsidRPr="000A6582">
        <w:rPr>
          <w:rFonts w:ascii="Times New Roman" w:hAnsi="Times New Roman"/>
          <w:i/>
          <w:noProof/>
          <w:sz w:val="19"/>
        </w:rPr>
        <w:t xml:space="preserve">– </w:t>
      </w:r>
      <w:r w:rsidRPr="000A6582">
        <w:rPr>
          <w:i/>
          <w:noProof/>
          <w:sz w:val="19"/>
        </w:rPr>
        <w:t>Rapports verbaux</w:t>
      </w:r>
    </w:p>
    <w:p w:rsidR="00B2424A" w:rsidRPr="000A6582" w:rsidRDefault="00F2228B">
      <w:pPr>
        <w:pStyle w:val="BodyText"/>
        <w:spacing w:before="9"/>
        <w:rPr>
          <w:i/>
          <w:noProof/>
          <w:sz w:val="22"/>
        </w:rPr>
      </w:pPr>
      <w:r w:rsidRPr="000A6582">
        <w:rPr>
          <w:noProof/>
        </w:rPr>
        <w:br w:type="column"/>
      </w:r>
    </w:p>
    <w:p w:rsidR="00B2424A" w:rsidRPr="000A6582" w:rsidRDefault="00F2228B">
      <w:pPr>
        <w:pStyle w:val="ListParagraph"/>
        <w:numPr>
          <w:ilvl w:val="0"/>
          <w:numId w:val="11"/>
        </w:numPr>
        <w:tabs>
          <w:tab w:val="left" w:pos="963"/>
          <w:tab w:val="left" w:pos="964"/>
        </w:tabs>
        <w:ind w:hanging="785"/>
        <w:rPr>
          <w:b/>
          <w:i/>
          <w:noProof/>
          <w:sz w:val="19"/>
        </w:rPr>
      </w:pPr>
      <w:r w:rsidRPr="000A6582">
        <w:rPr>
          <w:b/>
          <w:i/>
          <w:noProof/>
          <w:sz w:val="19"/>
        </w:rPr>
        <w:t>Autres affaires</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Motion de modification</w:t>
      </w:r>
    </w:p>
    <w:p w:rsidR="00B2424A" w:rsidRPr="000A6582" w:rsidRDefault="00F2228B">
      <w:pPr>
        <w:pStyle w:val="ListParagraph"/>
        <w:numPr>
          <w:ilvl w:val="1"/>
          <w:numId w:val="11"/>
        </w:numPr>
        <w:tabs>
          <w:tab w:val="left" w:pos="964"/>
        </w:tabs>
        <w:spacing w:before="37"/>
        <w:rPr>
          <w:i/>
          <w:noProof/>
          <w:sz w:val="19"/>
        </w:rPr>
      </w:pPr>
      <w:r w:rsidRPr="000A6582">
        <w:rPr>
          <w:i/>
          <w:noProof/>
          <w:sz w:val="19"/>
        </w:rPr>
        <w:t>Autre</w:t>
      </w:r>
    </w:p>
    <w:p w:rsidR="00B2424A" w:rsidRPr="000A6582" w:rsidRDefault="00B2424A">
      <w:pPr>
        <w:pStyle w:val="BodyText"/>
        <w:spacing w:before="9"/>
        <w:rPr>
          <w:i/>
          <w:noProof/>
          <w:sz w:val="25"/>
        </w:rPr>
      </w:pPr>
    </w:p>
    <w:p w:rsidR="00B2424A" w:rsidRPr="000A6582" w:rsidRDefault="00F2228B">
      <w:pPr>
        <w:pStyle w:val="ListParagraph"/>
        <w:numPr>
          <w:ilvl w:val="0"/>
          <w:numId w:val="11"/>
        </w:numPr>
        <w:tabs>
          <w:tab w:val="left" w:pos="963"/>
          <w:tab w:val="left" w:pos="964"/>
        </w:tabs>
        <w:ind w:hanging="785"/>
        <w:rPr>
          <w:b/>
          <w:i/>
          <w:noProof/>
          <w:sz w:val="19"/>
        </w:rPr>
      </w:pPr>
      <w:r w:rsidRPr="000A6582">
        <w:rPr>
          <w:b/>
          <w:i/>
          <w:noProof/>
          <w:sz w:val="19"/>
        </w:rPr>
        <w:t xml:space="preserve">Annexes </w:t>
      </w:r>
    </w:p>
    <w:p w:rsidR="00B2424A" w:rsidRPr="000A6582" w:rsidRDefault="00F2228B">
      <w:pPr>
        <w:pStyle w:val="ListParagraph"/>
        <w:numPr>
          <w:ilvl w:val="1"/>
          <w:numId w:val="11"/>
        </w:numPr>
        <w:tabs>
          <w:tab w:val="left" w:pos="964"/>
        </w:tabs>
        <w:spacing w:before="38" w:line="278" w:lineRule="auto"/>
        <w:ind w:right="1040" w:hanging="432"/>
        <w:rPr>
          <w:i/>
          <w:noProof/>
          <w:sz w:val="19"/>
        </w:rPr>
      </w:pPr>
      <w:r w:rsidRPr="000A6582">
        <w:rPr>
          <w:i/>
          <w:noProof/>
          <w:sz w:val="19"/>
        </w:rPr>
        <w:t>Annexe A : Profit et pertes du 1</w:t>
      </w:r>
      <w:r w:rsidRPr="000A6582">
        <w:rPr>
          <w:i/>
          <w:noProof/>
          <w:sz w:val="19"/>
          <w:vertAlign w:val="superscript"/>
        </w:rPr>
        <w:t>er</w:t>
      </w:r>
      <w:r w:rsidRPr="000A6582">
        <w:rPr>
          <w:i/>
          <w:noProof/>
          <w:sz w:val="19"/>
        </w:rPr>
        <w:t xml:space="preserve"> janvier 2018 au 31 décembre 2018</w:t>
      </w:r>
    </w:p>
    <w:p w:rsidR="00B2424A" w:rsidRPr="000A6582" w:rsidRDefault="00F2228B">
      <w:pPr>
        <w:pStyle w:val="ListParagraph"/>
        <w:numPr>
          <w:ilvl w:val="1"/>
          <w:numId w:val="11"/>
        </w:numPr>
        <w:tabs>
          <w:tab w:val="left" w:pos="964"/>
        </w:tabs>
        <w:spacing w:before="4"/>
        <w:ind w:hanging="432"/>
        <w:rPr>
          <w:i/>
          <w:noProof/>
          <w:sz w:val="19"/>
        </w:rPr>
      </w:pPr>
      <w:r w:rsidRPr="000A6582">
        <w:rPr>
          <w:i/>
          <w:noProof/>
          <w:sz w:val="19"/>
        </w:rPr>
        <w:t>Annexe B : Bilan financier au 31 décembre 2018</w:t>
      </w:r>
    </w:p>
    <w:p w:rsidR="00B2424A" w:rsidRPr="000A6582" w:rsidRDefault="00F2228B">
      <w:pPr>
        <w:pStyle w:val="ListParagraph"/>
        <w:numPr>
          <w:ilvl w:val="1"/>
          <w:numId w:val="11"/>
        </w:numPr>
        <w:tabs>
          <w:tab w:val="left" w:pos="964"/>
        </w:tabs>
        <w:spacing w:before="37" w:line="276" w:lineRule="auto"/>
        <w:ind w:right="100" w:hanging="432"/>
        <w:rPr>
          <w:i/>
          <w:noProof/>
          <w:sz w:val="19"/>
        </w:rPr>
      </w:pPr>
      <w:r w:rsidRPr="000A6582">
        <w:rPr>
          <w:i/>
          <w:noProof/>
          <w:sz w:val="19"/>
        </w:rPr>
        <w:t>Annexe C : Medavie Blue Cross Stadium MOU – Examen</w:t>
      </w:r>
    </w:p>
    <w:p w:rsidR="00B2424A" w:rsidRPr="000A6582" w:rsidRDefault="00F2228B">
      <w:pPr>
        <w:pStyle w:val="ListParagraph"/>
        <w:numPr>
          <w:ilvl w:val="1"/>
          <w:numId w:val="11"/>
        </w:numPr>
        <w:tabs>
          <w:tab w:val="left" w:pos="964"/>
        </w:tabs>
        <w:spacing w:before="5"/>
        <w:ind w:hanging="432"/>
        <w:rPr>
          <w:i/>
          <w:noProof/>
          <w:sz w:val="19"/>
        </w:rPr>
      </w:pPr>
      <w:r w:rsidRPr="000A6582">
        <w:rPr>
          <w:i/>
          <w:noProof/>
          <w:sz w:val="19"/>
        </w:rPr>
        <w:t>Annexe D : Procès-verbal de l’AGA 2018 (4 novembre 2018)</w:t>
      </w:r>
    </w:p>
    <w:p w:rsidR="00B2424A" w:rsidRPr="000A6582" w:rsidRDefault="00B2424A">
      <w:pPr>
        <w:pStyle w:val="BodyText"/>
        <w:spacing w:before="6"/>
        <w:rPr>
          <w:i/>
          <w:noProof/>
          <w:sz w:val="25"/>
        </w:rPr>
      </w:pPr>
    </w:p>
    <w:p w:rsidR="00B2424A" w:rsidRPr="000A6582" w:rsidRDefault="00F2228B">
      <w:pPr>
        <w:pStyle w:val="ListParagraph"/>
        <w:numPr>
          <w:ilvl w:val="0"/>
          <w:numId w:val="11"/>
        </w:numPr>
        <w:tabs>
          <w:tab w:val="left" w:pos="963"/>
          <w:tab w:val="left" w:pos="964"/>
        </w:tabs>
        <w:spacing w:before="1"/>
        <w:ind w:hanging="785"/>
        <w:rPr>
          <w:rFonts w:ascii="Times New Roman" w:hAnsi="Times New Roman"/>
          <w:b/>
          <w:i/>
          <w:noProof/>
          <w:sz w:val="19"/>
        </w:rPr>
      </w:pPr>
      <w:r w:rsidRPr="000A6582">
        <w:rPr>
          <w:b/>
          <w:i/>
          <w:noProof/>
          <w:sz w:val="19"/>
        </w:rPr>
        <w:t xml:space="preserve">Prochaine AGA </w:t>
      </w:r>
      <w:r w:rsidRPr="000A6582">
        <w:rPr>
          <w:rFonts w:ascii="Times New Roman" w:hAnsi="Times New Roman"/>
          <w:b/>
          <w:i/>
          <w:noProof/>
          <w:sz w:val="19"/>
        </w:rPr>
        <w:t xml:space="preserve">– </w:t>
      </w:r>
      <w:r w:rsidRPr="000A6582">
        <w:rPr>
          <w:b/>
          <w:i/>
          <w:noProof/>
          <w:sz w:val="19"/>
        </w:rPr>
        <w:t xml:space="preserve">Oromocto </w:t>
      </w:r>
      <w:r w:rsidRPr="000A6582">
        <w:rPr>
          <w:rFonts w:ascii="Times New Roman" w:hAnsi="Times New Roman"/>
          <w:b/>
          <w:i/>
          <w:noProof/>
          <w:sz w:val="19"/>
        </w:rPr>
        <w:t>–</w:t>
      </w:r>
    </w:p>
    <w:p w:rsidR="00B2424A" w:rsidRPr="000A6582" w:rsidRDefault="00F2228B">
      <w:pPr>
        <w:spacing w:before="28"/>
        <w:ind w:left="963"/>
        <w:rPr>
          <w:b/>
          <w:i/>
          <w:noProof/>
          <w:sz w:val="19"/>
        </w:rPr>
      </w:pPr>
      <w:r w:rsidRPr="000A6582">
        <w:rPr>
          <w:b/>
          <w:i/>
          <w:noProof/>
        </w:rPr>
        <w:t xml:space="preserve">3 novembre </w:t>
      </w:r>
      <w:r w:rsidRPr="000A6582">
        <w:rPr>
          <w:b/>
          <w:i/>
          <w:noProof/>
          <w:sz w:val="19"/>
        </w:rPr>
        <w:t>2019, de 10 h à 14 h</w:t>
      </w:r>
    </w:p>
    <w:p w:rsidR="00B2424A" w:rsidRPr="000A6582" w:rsidRDefault="00B2424A">
      <w:pPr>
        <w:rPr>
          <w:noProof/>
          <w:sz w:val="19"/>
        </w:rPr>
        <w:sectPr w:rsidR="00B2424A" w:rsidRPr="000A6582">
          <w:type w:val="continuous"/>
          <w:pgSz w:w="12240" w:h="15840"/>
          <w:pgMar w:top="1040" w:right="620" w:bottom="280" w:left="880" w:header="720" w:footer="720" w:gutter="0"/>
          <w:cols w:num="2" w:space="720" w:equalWidth="0">
            <w:col w:w="5210" w:space="369"/>
            <w:col w:w="5161"/>
          </w:cols>
        </w:sectPr>
      </w:pPr>
    </w:p>
    <w:p w:rsidR="00B2424A" w:rsidRPr="000A6582" w:rsidRDefault="00B2424A">
      <w:pPr>
        <w:pStyle w:val="BodyText"/>
        <w:rPr>
          <w:b/>
          <w:i/>
          <w:noProof/>
          <w:sz w:val="20"/>
        </w:rPr>
      </w:pPr>
    </w:p>
    <w:p w:rsidR="00B2424A" w:rsidRPr="000A6582" w:rsidRDefault="00B2424A">
      <w:pPr>
        <w:pStyle w:val="BodyText"/>
        <w:spacing w:before="9"/>
        <w:rPr>
          <w:b/>
          <w:i/>
          <w:noProof/>
          <w:sz w:val="18"/>
        </w:rPr>
      </w:pPr>
    </w:p>
    <w:p w:rsidR="00B2424A" w:rsidRPr="000A6582" w:rsidRDefault="00F2228B">
      <w:pPr>
        <w:spacing w:before="81"/>
        <w:ind w:left="762" w:hanging="358"/>
        <w:rPr>
          <w:b/>
          <w:noProof/>
          <w:sz w:val="32"/>
        </w:rPr>
      </w:pPr>
      <w:r w:rsidRPr="000A6582">
        <w:rPr>
          <w:b/>
          <w:noProof/>
          <w:color w:val="221F1F"/>
          <w:sz w:val="60"/>
        </w:rPr>
        <w:t xml:space="preserve">3. Procès-verbal de l’AGA 2018 et affaires en découlant </w:t>
      </w:r>
      <w:r w:rsidRPr="000A6582">
        <w:rPr>
          <w:b/>
          <w:noProof/>
          <w:color w:val="221F1F"/>
          <w:sz w:val="32"/>
        </w:rPr>
        <w:t>(Annexe D)</w:t>
      </w:r>
    </w:p>
    <w:p w:rsidR="00B2424A" w:rsidRPr="000A6582" w:rsidRDefault="00B2424A">
      <w:pPr>
        <w:rPr>
          <w:noProof/>
          <w:sz w:val="32"/>
        </w:rPr>
        <w:sectPr w:rsidR="00B2424A" w:rsidRPr="000A6582">
          <w:pgSz w:w="12240" w:h="15840"/>
          <w:pgMar w:top="1500" w:right="960" w:bottom="1840" w:left="940" w:header="0" w:footer="1548" w:gutter="0"/>
          <w:cols w:space="720"/>
        </w:sectPr>
      </w:pPr>
    </w:p>
    <w:p w:rsidR="00B2424A" w:rsidRPr="000A6582" w:rsidRDefault="00F2228B">
      <w:pPr>
        <w:pStyle w:val="Heading1"/>
        <w:numPr>
          <w:ilvl w:val="1"/>
          <w:numId w:val="10"/>
        </w:numPr>
        <w:tabs>
          <w:tab w:val="left" w:pos="1144"/>
        </w:tabs>
        <w:ind w:hanging="425"/>
        <w:jc w:val="both"/>
        <w:rPr>
          <w:noProof/>
        </w:rPr>
      </w:pPr>
      <w:r w:rsidRPr="000A6582">
        <w:rPr>
          <w:noProof/>
          <w:color w:val="221F1F"/>
        </w:rPr>
        <w:lastRenderedPageBreak/>
        <w:t>Rapport du président</w:t>
      </w:r>
    </w:p>
    <w:p w:rsidR="00B2424A" w:rsidRPr="000A6582" w:rsidRDefault="00F2228B">
      <w:pPr>
        <w:pStyle w:val="Heading2"/>
        <w:rPr>
          <w:noProof/>
        </w:rPr>
      </w:pPr>
      <w:r w:rsidRPr="000A6582">
        <w:rPr>
          <w:noProof/>
          <w:color w:val="221F1F"/>
        </w:rPr>
        <w:t>Marc Lalonde</w:t>
      </w:r>
    </w:p>
    <w:p w:rsidR="00B2424A" w:rsidRPr="000A6582" w:rsidRDefault="00B2424A">
      <w:pPr>
        <w:pStyle w:val="BodyText"/>
        <w:spacing w:before="1"/>
        <w:rPr>
          <w:b/>
          <w:noProof/>
          <w:sz w:val="39"/>
        </w:rPr>
      </w:pPr>
    </w:p>
    <w:p w:rsidR="00B2424A" w:rsidRPr="000A6582" w:rsidRDefault="00F2228B">
      <w:pPr>
        <w:pStyle w:val="BodyText"/>
        <w:ind w:left="180"/>
        <w:jc w:val="both"/>
        <w:rPr>
          <w:noProof/>
        </w:rPr>
      </w:pPr>
      <w:r w:rsidRPr="000A6582">
        <w:rPr>
          <w:noProof/>
        </w:rPr>
        <w:t>Chers membres et amis d’Athlétisme NB,</w:t>
      </w:r>
    </w:p>
    <w:p w:rsidR="00B2424A" w:rsidRPr="000A6582" w:rsidRDefault="00B2424A">
      <w:pPr>
        <w:pStyle w:val="BodyText"/>
        <w:rPr>
          <w:noProof/>
          <w:sz w:val="20"/>
        </w:rPr>
      </w:pPr>
    </w:p>
    <w:p w:rsidR="00B2424A" w:rsidRPr="000A6582" w:rsidRDefault="00F2228B">
      <w:pPr>
        <w:pStyle w:val="BodyText"/>
        <w:spacing w:before="134" w:line="276" w:lineRule="auto"/>
        <w:ind w:left="180" w:right="227"/>
        <w:jc w:val="both"/>
        <w:rPr>
          <w:noProof/>
        </w:rPr>
      </w:pPr>
      <w:r w:rsidRPr="000A6582">
        <w:rPr>
          <w:noProof/>
        </w:rPr>
        <w:t>Encore une fois, je souhaite la bienvenue à tous les lecteurs de ces rapports et à ceux qui assisteront à l’AGS 2019, à l’Université de Moncton.</w:t>
      </w:r>
    </w:p>
    <w:p w:rsidR="00B2424A" w:rsidRPr="000A6582" w:rsidRDefault="00B2424A">
      <w:pPr>
        <w:pStyle w:val="BodyText"/>
        <w:spacing w:before="10"/>
        <w:rPr>
          <w:noProof/>
          <w:sz w:val="28"/>
        </w:rPr>
      </w:pPr>
    </w:p>
    <w:p w:rsidR="00B2424A" w:rsidRPr="000A6582" w:rsidRDefault="00F2228B">
      <w:pPr>
        <w:pStyle w:val="BodyText"/>
        <w:spacing w:line="276" w:lineRule="auto"/>
        <w:ind w:left="180" w:right="218"/>
        <w:jc w:val="both"/>
        <w:rPr>
          <w:noProof/>
        </w:rPr>
      </w:pPr>
      <w:r w:rsidRPr="000A6582">
        <w:rPr>
          <w:noProof/>
        </w:rPr>
        <w:t>Je pense d’abord à tous les membres d’Athlétisme NB qui ont fait du bénévolat pour nous aider à atteindre nos objectifs et à réaliser nos plans, aux athlètes qui se consacrent au sport et qui rendent très fiers les gens de la province, peut-être en petit nombre, mais au grand cœur! Jeunes et vieux, nous les félicitons tous de leurs réalisations! </w:t>
      </w:r>
    </w:p>
    <w:p w:rsidR="00B2424A" w:rsidRPr="000A6582" w:rsidRDefault="00B2424A">
      <w:pPr>
        <w:pStyle w:val="BodyText"/>
        <w:spacing w:before="1"/>
        <w:rPr>
          <w:noProof/>
          <w:sz w:val="29"/>
        </w:rPr>
      </w:pPr>
    </w:p>
    <w:p w:rsidR="00B2424A" w:rsidRPr="000A6582" w:rsidRDefault="00F2228B">
      <w:pPr>
        <w:pStyle w:val="BodyText"/>
        <w:spacing w:line="276" w:lineRule="auto"/>
        <w:ind w:left="180" w:right="221"/>
        <w:jc w:val="both"/>
        <w:rPr>
          <w:noProof/>
        </w:rPr>
      </w:pPr>
      <w:r w:rsidRPr="000A6582">
        <w:rPr>
          <w:b/>
          <w:noProof/>
        </w:rPr>
        <w:t xml:space="preserve">Faits marquants en 2019 : </w:t>
      </w:r>
      <w:r w:rsidRPr="000A6582">
        <w:rPr>
          <w:noProof/>
        </w:rPr>
        <w:t>L’ouverture du terrain d’athlétisme de Saint John sera très certainement l’un des éléments importants de l’année 2019. Cette nouvelle installation multifonctionnelle ultramoderne de 28 millions de dollars offrira aux Néo-Brunswickois, et à tous les Canadiens de l’Atlantique, la première piste intérieure de 200 mètres et sera le site du championnat canadien d’athlétisme intérieur 2020, du championnat SUA 2020 et peut-être du futur championnat national USport. On ne pourrait rédiger ces lignes sans féliciter le super entraineur, administrateur et bâtisseur Bill MacMackin et son équipe pour cette réalisation exceptionnelle.</w:t>
      </w:r>
    </w:p>
    <w:p w:rsidR="00B2424A" w:rsidRPr="000A6582" w:rsidRDefault="00B2424A">
      <w:pPr>
        <w:pStyle w:val="BodyText"/>
        <w:spacing w:before="10"/>
        <w:rPr>
          <w:noProof/>
          <w:sz w:val="28"/>
        </w:rPr>
      </w:pPr>
    </w:p>
    <w:p w:rsidR="00B2424A" w:rsidRPr="000A6582" w:rsidRDefault="00F2228B">
      <w:pPr>
        <w:pStyle w:val="BodyText"/>
        <w:spacing w:line="276" w:lineRule="auto"/>
        <w:ind w:left="180" w:right="215"/>
        <w:jc w:val="both"/>
        <w:rPr>
          <w:noProof/>
        </w:rPr>
      </w:pPr>
      <w:r w:rsidRPr="000A6582">
        <w:rPr>
          <w:noProof/>
        </w:rPr>
        <w:t xml:space="preserve">En fait, les membres du CA et des conseils des divisions d’Athlétisme Canada se réuniront à Saint John, du 24 au 26 novembre 2019, pour l’AGS d’Athlétisme Canada. Athlétisme NB, avec le soutien de Bill et de son comité organisateur local, profiteront de l’occasion pour lancer le </w:t>
      </w:r>
      <w:r w:rsidRPr="000A6582">
        <w:rPr>
          <w:b/>
          <w:bCs/>
          <w:noProof/>
        </w:rPr>
        <w:t>Mur de la renommée d’Athlétisme NB</w:t>
      </w:r>
      <w:r w:rsidRPr="000A6582">
        <w:rPr>
          <w:noProof/>
        </w:rPr>
        <w:t xml:space="preserve"> avec l’intronisation de ces athlètes, entraineurs et bâtisseurs qui ont déjà été intronisés au Temple de la renommée sportive d’Athlétisme Canada ou au Temple de la renommée sportive de Sport NB en athlétisme. Ce sera une occasion unique de renouer avec notre passé et nous espérons voir de nombreux membres d’Athlétisme NB sur place lors de cette célébration (soirée du vendredi X novembre 2019 – les détails suivront).</w:t>
      </w:r>
    </w:p>
    <w:p w:rsidR="00B2424A" w:rsidRPr="000A6582" w:rsidRDefault="00B2424A">
      <w:pPr>
        <w:pStyle w:val="BodyText"/>
        <w:spacing w:before="10"/>
        <w:rPr>
          <w:noProof/>
          <w:sz w:val="28"/>
        </w:rPr>
      </w:pPr>
    </w:p>
    <w:p w:rsidR="00B2424A" w:rsidRPr="000A6582" w:rsidRDefault="00F2228B">
      <w:pPr>
        <w:pStyle w:val="BodyText"/>
        <w:spacing w:line="276" w:lineRule="auto"/>
        <w:ind w:left="180" w:right="223"/>
        <w:jc w:val="both"/>
        <w:rPr>
          <w:noProof/>
        </w:rPr>
      </w:pPr>
      <w:r w:rsidRPr="000A6582">
        <w:rPr>
          <w:noProof/>
        </w:rPr>
        <w:t>Rod MacKenzie, historien extraordinaire d’Athlétisme NB, partagera également quelque 50 ans de connaissances, de témoignages et de perspectives grâce à une série d’articles qui paraitront régulièrement sur le site web d’Athlétisme NB dès maintenant et jusqu’en novembre. En fait, son hommage à LeRoy Washburn, qui a également été affiché sur le site web d’Athlétisme NB, bien que non planifié, pourrait bien être le premier de cette série. Repose en paix, LeRoy. Nous encourageons tous les membres à suivre les récits de Rod et ainsi redécouvrir (ou apprendre) le passé de notre sport.</w:t>
      </w:r>
    </w:p>
    <w:p w:rsidR="00B2424A" w:rsidRPr="000A6582" w:rsidRDefault="00B2424A">
      <w:pPr>
        <w:pStyle w:val="BodyText"/>
        <w:spacing w:before="1"/>
        <w:rPr>
          <w:noProof/>
          <w:sz w:val="29"/>
        </w:rPr>
      </w:pPr>
    </w:p>
    <w:p w:rsidR="00B2424A" w:rsidRPr="000A6582" w:rsidRDefault="00F2228B">
      <w:pPr>
        <w:pStyle w:val="BodyText"/>
        <w:spacing w:line="276" w:lineRule="auto"/>
        <w:ind w:left="180" w:right="221"/>
        <w:jc w:val="both"/>
        <w:rPr>
          <w:noProof/>
        </w:rPr>
      </w:pPr>
      <w:r w:rsidRPr="000A6582">
        <w:rPr>
          <w:noProof/>
        </w:rPr>
        <w:t>Nos athlètes actuels sont en pleine préparation, que ce soit l’équipe de la Légion NB 2019, l’équipe des Jeux d’été du Canada 2021 ou l’équipe des prochains Jeux de la francophonie. Sur la scène nationale, les yeux sont rivés sur nos jeunes du Nouveau-Brunswick en vue du championnat national, qui aura lieu à Montréal, en juillet. Cette équipe inclut Jacob LeBlanc, Erin Wringer, Jordan Henri, Craig Thorne et nos athlètes d’athlétisme sénior Laura Dickinson, Sarah MacPherson, Chris Robertson (décathlon à Toronto à la mi-juin) et Gen Lalonde, entre autres. Bien sûr, nos athlètes maitres Patti Blanchard, Andy Justason, Paul Gauthier, Rob Jackson et Shelley Doucet feront sans doute parler d’eux!</w:t>
      </w:r>
    </w:p>
    <w:p w:rsidR="00B2424A" w:rsidRPr="000A6582" w:rsidRDefault="00B2424A">
      <w:pPr>
        <w:pStyle w:val="BodyText"/>
        <w:spacing w:before="1"/>
        <w:rPr>
          <w:noProof/>
          <w:sz w:val="29"/>
        </w:rPr>
      </w:pPr>
    </w:p>
    <w:p w:rsidR="00B2424A" w:rsidRPr="000A6582" w:rsidRDefault="00F2228B">
      <w:pPr>
        <w:pStyle w:val="BodyText"/>
        <w:spacing w:before="1" w:line="276" w:lineRule="auto"/>
        <w:ind w:left="180" w:right="220"/>
        <w:jc w:val="both"/>
        <w:rPr>
          <w:noProof/>
        </w:rPr>
      </w:pPr>
      <w:r w:rsidRPr="000A6582">
        <w:rPr>
          <w:b/>
          <w:noProof/>
        </w:rPr>
        <w:t xml:space="preserve">Concernant le CA : </w:t>
      </w:r>
      <w:r w:rsidRPr="000A6582">
        <w:rPr>
          <w:noProof/>
        </w:rPr>
        <w:t xml:space="preserve">Il est juste de dire que, pour de nombreuses raisons, 2019 sera une année de transition pour Athlétisme NB. Tout d’abord, c’est une transition de leadership, de Gabriel LeBlanc à Stéphanie Doiron, qui est entrée en poste en tant que nouvelle directrice générale d’Athlétisme NB, le 4 mars. Au cours de sa première saison, l’idée </w:t>
      </w:r>
      <w:r w:rsidRPr="000A6582">
        <w:rPr>
          <w:noProof/>
        </w:rPr>
        <w:lastRenderedPageBreak/>
        <w:t>est de donner à Stephanie le temps de se familiariser avec tous les aspects des clubs d’Athlétisme NB et de Course NB, de leur fonctionnement et de leur direction, y compris apprendre à connaitre les administrateurs, tout en développant des plans de travail efficaces avec les membres de notre personnel et nos bénévoles.</w:t>
      </w:r>
    </w:p>
    <w:p w:rsidR="00B2424A" w:rsidRPr="000A6582" w:rsidRDefault="00B2424A">
      <w:pPr>
        <w:pStyle w:val="BodyText"/>
        <w:spacing w:before="1"/>
        <w:rPr>
          <w:noProof/>
          <w:sz w:val="29"/>
        </w:rPr>
      </w:pPr>
    </w:p>
    <w:p w:rsidR="00B2424A" w:rsidRPr="000A6582" w:rsidRDefault="00F2228B">
      <w:pPr>
        <w:pStyle w:val="BodyText"/>
        <w:spacing w:before="1"/>
        <w:ind w:left="180"/>
        <w:jc w:val="both"/>
        <w:rPr>
          <w:noProof/>
        </w:rPr>
      </w:pPr>
      <w:r w:rsidRPr="000A6582">
        <w:rPr>
          <w:noProof/>
        </w:rPr>
        <w:t>Cette période de transition nous permet aussi de réfléchir au renouvellement de notre plan stratégique pour un autre engagement de 5 ans.</w:t>
      </w:r>
    </w:p>
    <w:p w:rsidR="00B2424A" w:rsidRPr="000A6582" w:rsidRDefault="00B2424A">
      <w:pPr>
        <w:jc w:val="both"/>
        <w:rPr>
          <w:noProof/>
          <w:sz w:val="19"/>
        </w:rPr>
        <w:sectPr w:rsidR="00B2424A" w:rsidRPr="000A6582">
          <w:pgSz w:w="12240" w:h="15840"/>
          <w:pgMar w:top="1440" w:right="960" w:bottom="1800" w:left="880" w:header="0" w:footer="1548" w:gutter="0"/>
          <w:cols w:space="720"/>
        </w:sectPr>
      </w:pPr>
    </w:p>
    <w:p w:rsidR="00B2424A" w:rsidRPr="000A6582" w:rsidRDefault="00F2228B">
      <w:pPr>
        <w:pStyle w:val="BodyText"/>
        <w:spacing w:before="79" w:line="276" w:lineRule="auto"/>
        <w:ind w:left="120" w:right="227"/>
        <w:jc w:val="both"/>
        <w:rPr>
          <w:noProof/>
        </w:rPr>
      </w:pPr>
      <w:r w:rsidRPr="000A6582">
        <w:rPr>
          <w:noProof/>
        </w:rPr>
        <w:lastRenderedPageBreak/>
        <w:t xml:space="preserve"> Ce changement de leadership ainsi que l’annulation de l’accueil au Nouveau-Brunswick des Jeux de la francophonie font en sorte qu’il est nécessaire plus que jamais de prendre du temps de réflexion. </w:t>
      </w:r>
    </w:p>
    <w:p w:rsidR="00B2424A" w:rsidRPr="000A6582" w:rsidRDefault="00B2424A">
      <w:pPr>
        <w:pStyle w:val="BodyText"/>
        <w:spacing w:before="10"/>
        <w:rPr>
          <w:noProof/>
          <w:sz w:val="28"/>
        </w:rPr>
      </w:pPr>
    </w:p>
    <w:p w:rsidR="00B2424A" w:rsidRPr="000A6582" w:rsidRDefault="00F2228B">
      <w:pPr>
        <w:pStyle w:val="BodyText"/>
        <w:spacing w:line="276" w:lineRule="auto"/>
        <w:ind w:left="120" w:right="223"/>
        <w:jc w:val="both"/>
        <w:rPr>
          <w:noProof/>
        </w:rPr>
      </w:pPr>
      <w:r w:rsidRPr="000A6582">
        <w:rPr>
          <w:noProof/>
        </w:rPr>
        <w:t>Nous saisissons également l’occasion d’avoir une nouvelle DG possédant de solides compétences administratives pour la révision et l’amélioration de nos systèmes financiers, sous les conseils avisés de notre trésorière, Lise LeBouthillier, comptable accréditée à Ernst &amp; Young. Le rapport de la trésorière contient les commentaires de Lise à cet égard. Afin d’assurer un soutien à long terme, nous prévoyons créer un comité des finances permanent d’ici la fin de l’année.</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21"/>
        <w:jc w:val="both"/>
        <w:rPr>
          <w:noProof/>
        </w:rPr>
      </w:pPr>
      <w:r w:rsidRPr="000A6582">
        <w:rPr>
          <w:noProof/>
        </w:rPr>
        <w:t>Tous nos comités sont restés très occupés depuis l’AGA de novembre 2018, le comité de gouvernance poursuivant son examen pluriannuel de nos politiques, le comité des commandites établissant une nouvelle avenue pour le financement et dénichant de nouvelles possibilités et le comité des prix se chargeant de sélectionner les candidats pour le mur de la renommée sportive; plus de détails à ce sujet seront fournis sous peu. Le conseil de direction a également décidé de tenir deux réunions préétablies chaque année pour discuter de questions qui, bien souvent, ne figurent pas dans notre contenu à soumettre mensuellement pour examen des membres du CA.</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21"/>
        <w:jc w:val="both"/>
        <w:rPr>
          <w:noProof/>
        </w:rPr>
      </w:pPr>
      <w:r w:rsidRPr="000A6582">
        <w:rPr>
          <w:noProof/>
        </w:rPr>
        <w:t>En décembre, nous avons aussi mis sur pied un comité de sélection des membres de l’équipe provinciale, dirigé par Scott Anderson, Michele LeBlanc et Sandy Leland, avec le soutien de Chris Belof. Leur responsabilité sera de superviser toutes les sélections des entraineurs et gérants d’Athlétisme NB. Bien que nous n’ayons pas été en mesure d’inclure la sélection des entraineurs de la Légion dans le cadre du processus de candidature unique début 2019, c’est notre plan en 2020, lorsque, début décembre, tous les avis de concours des membres du personnel d’entrainement seront affichés simultanément. Suivant la réécriture de notre politique en matière d’appel par le comité de gouvernance, nous avons aussi défini le rôle des commissaires d’Athlétisme NB qui superviseront les appels concernant la sélection et les plaintes. Je tiens à remercier Darren Blois, Rob Jackson et David Thomas d’avoir offert leurs services et de devenir la première cohorte de commissaires d’Athlétisme NB.</w:t>
      </w:r>
    </w:p>
    <w:p w:rsidR="00B2424A" w:rsidRPr="000A6582" w:rsidRDefault="00B2424A">
      <w:pPr>
        <w:pStyle w:val="BodyText"/>
        <w:spacing w:before="10"/>
        <w:rPr>
          <w:noProof/>
          <w:sz w:val="28"/>
        </w:rPr>
      </w:pPr>
    </w:p>
    <w:p w:rsidR="00B2424A" w:rsidRPr="000A6582" w:rsidRDefault="00F2228B">
      <w:pPr>
        <w:pStyle w:val="BodyText"/>
        <w:spacing w:line="276" w:lineRule="auto"/>
        <w:ind w:left="120" w:right="220"/>
        <w:jc w:val="both"/>
        <w:rPr>
          <w:noProof/>
        </w:rPr>
      </w:pPr>
      <w:r w:rsidRPr="000A6582">
        <w:rPr>
          <w:noProof/>
        </w:rPr>
        <w:t>2018 a été une année active pour Athlétisme NB et rendue un peu plus exigeante en partie en raison de la nécessité de soutenir le comité organisateur des JDLF 2021 et parce que nous avons connu des dépassements de couts. Comme indiqué dans le rapport de la trésorière, nous avons corrigé certaines erreurs antérieures, mis en place des contrôles financiers plus stricts et prévoyons avoir un bilan positif en 2019.</w:t>
      </w:r>
    </w:p>
    <w:p w:rsidR="00B2424A" w:rsidRPr="000A6582" w:rsidRDefault="00B2424A">
      <w:pPr>
        <w:pStyle w:val="BodyText"/>
        <w:spacing w:before="2"/>
        <w:rPr>
          <w:noProof/>
          <w:sz w:val="29"/>
        </w:rPr>
      </w:pPr>
    </w:p>
    <w:p w:rsidR="00B2424A" w:rsidRPr="000A6582" w:rsidRDefault="00F2228B">
      <w:pPr>
        <w:pStyle w:val="BodyText"/>
        <w:spacing w:line="276" w:lineRule="auto"/>
        <w:ind w:left="120" w:right="221"/>
        <w:jc w:val="both"/>
        <w:rPr>
          <w:noProof/>
        </w:rPr>
      </w:pPr>
      <w:r w:rsidRPr="000A6582">
        <w:rPr>
          <w:noProof/>
        </w:rPr>
        <w:t>En tant que président, je suis heureux de pouvoir annoncer que Stéphanie Doiron, avec le soutien des membres du personnel d’Athlétisme NB, Julia Loparco, Steve LeBlanc et Chris Belof, a déjà un impact très positif sur toutes nos opérations. Ils auront l’aide des étudiants employés dès le mois de mai.</w:t>
      </w:r>
    </w:p>
    <w:p w:rsidR="00B2424A" w:rsidRPr="000A6582" w:rsidRDefault="00B2424A">
      <w:pPr>
        <w:pStyle w:val="BodyText"/>
        <w:spacing w:before="1"/>
        <w:rPr>
          <w:noProof/>
          <w:sz w:val="29"/>
        </w:rPr>
      </w:pPr>
    </w:p>
    <w:p w:rsidR="00B2424A" w:rsidRPr="000A6582" w:rsidRDefault="00F2228B">
      <w:pPr>
        <w:pStyle w:val="Heading7"/>
        <w:ind w:left="120"/>
        <w:jc w:val="both"/>
        <w:rPr>
          <w:noProof/>
        </w:rPr>
      </w:pPr>
      <w:r w:rsidRPr="000A6582">
        <w:rPr>
          <w:noProof/>
        </w:rPr>
        <w:t>Plan stratégique 2020-2024 – Réinitialisation vers l’achèvement plus tard en 2019</w:t>
      </w:r>
    </w:p>
    <w:p w:rsidR="00B2424A" w:rsidRPr="000A6582" w:rsidRDefault="00B2424A">
      <w:pPr>
        <w:pStyle w:val="BodyText"/>
        <w:rPr>
          <w:b/>
          <w:noProof/>
          <w:sz w:val="20"/>
        </w:rPr>
      </w:pPr>
    </w:p>
    <w:p w:rsidR="00B2424A" w:rsidRPr="000A6582" w:rsidRDefault="00F2228B">
      <w:pPr>
        <w:pStyle w:val="BodyText"/>
        <w:spacing w:before="134" w:line="276" w:lineRule="auto"/>
        <w:ind w:left="120" w:right="219"/>
        <w:jc w:val="both"/>
        <w:rPr>
          <w:noProof/>
        </w:rPr>
      </w:pPr>
      <w:r w:rsidRPr="000A6582">
        <w:rPr>
          <w:noProof/>
        </w:rPr>
        <w:t>Nous avons choisi d’étendre l’examen et le développement de notre plan stratégique quinquennal. L’une des principales raisons est de donner à notre nouvelle directrice générale le temps de s’intégrer à l’organisation et de pouvoir apporter une contribution précieuse tout en veillant à disposer des ressources nécessaires à la réalisation de nos objectifs. Parmi les autres raisons, notons un changement majeur puisque le Nouveau-Brunswick n’accueille plus les JDLF et l’octroi du temps nécessaire pour examiner certains de nos programmes et leur efficacité.</w:t>
      </w:r>
    </w:p>
    <w:p w:rsidR="00B2424A" w:rsidRPr="000A6582" w:rsidRDefault="00B2424A">
      <w:pPr>
        <w:pStyle w:val="BodyText"/>
        <w:spacing w:before="2"/>
        <w:rPr>
          <w:noProof/>
          <w:sz w:val="29"/>
        </w:rPr>
      </w:pPr>
    </w:p>
    <w:p w:rsidR="00B2424A" w:rsidRPr="000A6582" w:rsidRDefault="00F2228B">
      <w:pPr>
        <w:pStyle w:val="BodyText"/>
        <w:spacing w:line="276" w:lineRule="auto"/>
        <w:ind w:left="120" w:right="217"/>
        <w:jc w:val="both"/>
        <w:rPr>
          <w:noProof/>
        </w:rPr>
      </w:pPr>
      <w:r w:rsidRPr="000A6582">
        <w:rPr>
          <w:noProof/>
        </w:rPr>
        <w:t xml:space="preserve">L’un des programmes que nous examinerons à notre AGS (séance de 10 h 30 à 12 h) est notre programme jeunesse où, comme Yvan Pelletier l’a mentionné, peu en ce qui concerne l’augmentation dans la catégorie d’âge U14 (13-14 ans) contrairement peut-être à ce que nous pensions avant. Nous allons explorer ces études et discuter des causes probables et des solutions. L’autre défi consiste à développer nos effectifs quant aux entraineurs et officiels maintenant </w:t>
      </w:r>
      <w:r w:rsidRPr="000A6582">
        <w:rPr>
          <w:noProof/>
        </w:rPr>
        <w:lastRenderedPageBreak/>
        <w:t>que les fonds des JDLF sont libérés et peuvent être utilisés à d'autres fins.</w:t>
      </w:r>
    </w:p>
    <w:p w:rsidR="00B2424A" w:rsidRPr="000A6582" w:rsidRDefault="00B2424A">
      <w:pPr>
        <w:pStyle w:val="BodyText"/>
        <w:spacing w:before="1"/>
        <w:rPr>
          <w:noProof/>
          <w:sz w:val="29"/>
        </w:rPr>
      </w:pPr>
    </w:p>
    <w:p w:rsidR="00B2424A" w:rsidRPr="000A6582" w:rsidRDefault="00F2228B">
      <w:pPr>
        <w:pStyle w:val="BodyText"/>
        <w:spacing w:line="273" w:lineRule="auto"/>
        <w:ind w:left="120" w:right="224"/>
        <w:jc w:val="both"/>
        <w:rPr>
          <w:noProof/>
        </w:rPr>
      </w:pPr>
      <w:r w:rsidRPr="000A6582">
        <w:rPr>
          <w:noProof/>
        </w:rPr>
        <w:t>En terminant, j’aimerais vous remercier tous, vous, membres du personnel, membres du CA et bénévoles d’Athlétisme NB, de votre contribution à l’avancement de l’athlétisme au Nouveau-Brunswick. Comme vous, je suis impatient de vivre une saison complète d’athlétisme extérieur.</w:t>
      </w:r>
    </w:p>
    <w:p w:rsidR="00B2424A" w:rsidRPr="000A6582" w:rsidRDefault="00B2424A">
      <w:pPr>
        <w:spacing w:line="273" w:lineRule="auto"/>
        <w:jc w:val="both"/>
        <w:rPr>
          <w:noProof/>
          <w:sz w:val="19"/>
        </w:rPr>
        <w:sectPr w:rsidR="00B2424A" w:rsidRPr="000A6582">
          <w:pgSz w:w="12240" w:h="15840"/>
          <w:pgMar w:top="1420" w:right="960" w:bottom="1740" w:left="940" w:header="0" w:footer="1548" w:gutter="0"/>
          <w:cols w:space="720"/>
        </w:sectPr>
      </w:pPr>
    </w:p>
    <w:p w:rsidR="00B2424A" w:rsidRPr="000A6582" w:rsidRDefault="00F2228B">
      <w:pPr>
        <w:pStyle w:val="Heading1"/>
        <w:numPr>
          <w:ilvl w:val="1"/>
          <w:numId w:val="10"/>
        </w:numPr>
        <w:tabs>
          <w:tab w:val="left" w:pos="1084"/>
        </w:tabs>
        <w:spacing w:before="167"/>
        <w:ind w:left="1083" w:hanging="891"/>
        <w:jc w:val="both"/>
        <w:rPr>
          <w:noProof/>
        </w:rPr>
      </w:pPr>
      <w:r w:rsidRPr="000A6582">
        <w:rPr>
          <w:noProof/>
          <w:color w:val="221F1F"/>
        </w:rPr>
        <w:lastRenderedPageBreak/>
        <w:t>Rapport de la directrice générale</w:t>
      </w:r>
    </w:p>
    <w:p w:rsidR="00B2424A" w:rsidRPr="000A6582" w:rsidRDefault="00F2228B">
      <w:pPr>
        <w:pStyle w:val="Heading2"/>
        <w:spacing w:before="11"/>
        <w:ind w:left="1107"/>
        <w:rPr>
          <w:noProof/>
        </w:rPr>
      </w:pPr>
      <w:r w:rsidRPr="000A6582">
        <w:rPr>
          <w:noProof/>
          <w:color w:val="221F1F"/>
        </w:rPr>
        <w:t>Stephanie Doiron</w:t>
      </w:r>
    </w:p>
    <w:p w:rsidR="00B2424A" w:rsidRPr="000A6582" w:rsidRDefault="00B2424A">
      <w:pPr>
        <w:pStyle w:val="BodyText"/>
        <w:rPr>
          <w:b/>
          <w:noProof/>
          <w:sz w:val="36"/>
        </w:rPr>
      </w:pPr>
    </w:p>
    <w:p w:rsidR="00B2424A" w:rsidRPr="000A6582" w:rsidRDefault="00B2424A">
      <w:pPr>
        <w:pStyle w:val="BodyText"/>
        <w:spacing w:before="10"/>
        <w:rPr>
          <w:b/>
          <w:noProof/>
          <w:sz w:val="52"/>
        </w:rPr>
      </w:pPr>
    </w:p>
    <w:p w:rsidR="00B2424A" w:rsidRPr="000A6582" w:rsidRDefault="00F2228B">
      <w:pPr>
        <w:pStyle w:val="BodyText"/>
        <w:spacing w:before="1"/>
        <w:ind w:left="120"/>
        <w:jc w:val="both"/>
        <w:rPr>
          <w:noProof/>
        </w:rPr>
      </w:pPr>
      <w:r w:rsidRPr="000A6582">
        <w:rPr>
          <w:noProof/>
        </w:rPr>
        <w:t>Chers membres et amis d’Athlétisme NB,</w:t>
      </w:r>
    </w:p>
    <w:p w:rsidR="00B2424A" w:rsidRPr="000A6582" w:rsidRDefault="00B2424A">
      <w:pPr>
        <w:pStyle w:val="BodyText"/>
        <w:rPr>
          <w:noProof/>
          <w:sz w:val="20"/>
        </w:rPr>
      </w:pPr>
    </w:p>
    <w:p w:rsidR="00B2424A" w:rsidRPr="000A6582" w:rsidRDefault="00F2228B">
      <w:pPr>
        <w:pStyle w:val="BodyText"/>
        <w:spacing w:before="134" w:line="276" w:lineRule="auto"/>
        <w:ind w:left="120" w:right="216"/>
        <w:jc w:val="both"/>
        <w:rPr>
          <w:noProof/>
        </w:rPr>
      </w:pPr>
      <w:r w:rsidRPr="000A6582">
        <w:rPr>
          <w:noProof/>
        </w:rPr>
        <w:t>Au cours des huit dernières semaines, j’ai eu le privilège de parler avec la plupart d’entre vous à un moment ou à un autre. Je dois dire que je me sens très chanceuse d’être entourée d’un groupe de bénévoles, d’athlètes et de membres du personnel aussi formidables qui composent la famille d’Athlétisme NB, et je suis reconnaissante de l’accueil chaleureux que j’ai reçu lorsque je suis entrée en fonction. Je suis impatiente de continuer à apprendre des choses de notre formidable organisation ici, à Athlétisme NB, et de contribuer à sa croissance.</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20"/>
        <w:jc w:val="both"/>
        <w:rPr>
          <w:noProof/>
        </w:rPr>
      </w:pPr>
      <w:r w:rsidRPr="000A6582">
        <w:rPr>
          <w:noProof/>
        </w:rPr>
        <w:t>Mes premiers mois d’intégration à Athlétisme NB ont été chargés, et je suis sûre que vous en êtes tous conscients. Heureusement, je suis arrivée juste à la fin de la saison d’athlétisme intérieur, ce qui m’a laissé un peu de temps pour faire la transition avant le début de la saison d’athlétisme extérieur. J’apprends toujours quelque chose de nouveau tous les jours, et je m’attends à ce que cela continue au cours de ma première année dans ce poste. Après tout, l’athlétisme suit un calendrier annuel. J’apprécie l’aide et la patience de tout le monde alors que je me repère et travaille à la croissance et à l’amélioration de notre organisation.</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18"/>
        <w:jc w:val="both"/>
        <w:rPr>
          <w:noProof/>
        </w:rPr>
      </w:pPr>
      <w:r w:rsidRPr="000A6582">
        <w:rPr>
          <w:noProof/>
        </w:rPr>
        <w:t>Ma priorité absolue à court terme est de veiller au bon déroulement de notre saison d’athlétisme extérieur. Le personnel d’Athlétisme NB interview activement des candidats pour nos postes d’été pour étudiants, suivant le processus pour combler les postes des membres du personnel d’entrainement pour le championnat national de la Légion en aout et les Jeux d’été du Canada 2021, et en discussion avec les organisateurs des Jeux de l’Acadie, le championnat de l’ASINB, le championnat des écoles intermédiaires et autres alors que nous nous préparons à diverses compétitions estivales. Athlétisme NB accueillera aussi le championnat de l’Atlantique Subway en juillet. Bon nombre de nos athlètes élites concourront à domicile et hors province, et nous les surveillerons de près pour les encourager alors qu’ils représenteront notre province (et, dans certains cas, notre pays) en athlétisme.</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16"/>
        <w:jc w:val="both"/>
        <w:rPr>
          <w:noProof/>
        </w:rPr>
      </w:pPr>
      <w:r w:rsidRPr="000A6582">
        <w:rPr>
          <w:noProof/>
        </w:rPr>
        <w:t>Sur ma liste de priorités figure aussi notre plan stratégique. Athlétisme NB a connu de nombreux succès ces dernières années, grâce au dévouement de nos formidables athlètes, membres du personnel, partenaires et bénévoles (officiels, entraineurs, instructeurs, administrateurs, membres du CA, responsables de l’équipement et plus encore, j’en suis sûre. Avec plus de 16 programmes (CSLR, Légion, JEC, PDSA, USport, Para, ASINB, MTL, etc.) et plus de 50 compétitions par année (incluant athlétisme et crosscountry), nous avons beaucoup à faire! Bien que tout cela soit palpitant, cela fait également partie de ce que je prévois être l’un de mes plus grands défis en tant que DG. En discutant du plan stratégique quinquennal, nous devrons redéfinir les priorités de certains de nos efforts et de certaines de nos activités afin de continuer à avoir autant de succès, sinon plus, que par le passé. J’apprécie les commentaires et les idées de tout le monde alors que nous élaborerons ensemble un plan stratégique solide au cours de l’année.</w:t>
      </w:r>
    </w:p>
    <w:p w:rsidR="00B2424A" w:rsidRPr="000A6582" w:rsidRDefault="00B2424A">
      <w:pPr>
        <w:pStyle w:val="BodyText"/>
        <w:spacing w:before="1"/>
        <w:rPr>
          <w:noProof/>
          <w:sz w:val="29"/>
        </w:rPr>
      </w:pPr>
    </w:p>
    <w:p w:rsidR="00B2424A" w:rsidRPr="000A6582" w:rsidRDefault="00F2228B">
      <w:pPr>
        <w:pStyle w:val="BodyText"/>
        <w:spacing w:line="276" w:lineRule="auto"/>
        <w:ind w:left="120" w:right="219"/>
        <w:jc w:val="both"/>
        <w:rPr>
          <w:noProof/>
        </w:rPr>
      </w:pPr>
      <w:r w:rsidRPr="000A6582">
        <w:rPr>
          <w:noProof/>
        </w:rPr>
        <w:t xml:space="preserve">Étant nouvelle, je suis heureuse de cette occasion de rencontrer les représentants des clubs, les membres des </w:t>
      </w:r>
      <w:r w:rsidRPr="000A6582">
        <w:rPr>
          <w:noProof/>
        </w:rPr>
        <w:lastRenderedPageBreak/>
        <w:t>comités, les bénévoles, les partenaires financiers et les membres du personnel pour discuter des défis que vous devez surmonter ainsi que des possibilités. Je vais contacter chaque club pour discuter ou participer aux réunions de votre CA si vous me le permettez afin de renouveler l’importante relation entre Athlétisme NB et ses clubs membres. Je ne peux m’attaquer à tous les problèmes ni discuter de toutes les possibilités en même temps, mais j’apprécie en être informée, car cela nous aidera à définir les priorités d’Athlétisme NB et à améliorer progressivement l’expérience de chacun dans notre sport.</w:t>
      </w:r>
    </w:p>
    <w:p w:rsidR="00B2424A" w:rsidRPr="000A6582" w:rsidRDefault="00B2424A">
      <w:pPr>
        <w:pStyle w:val="BodyText"/>
        <w:spacing w:before="1"/>
        <w:rPr>
          <w:noProof/>
          <w:sz w:val="29"/>
        </w:rPr>
      </w:pPr>
    </w:p>
    <w:p w:rsidR="00B2424A" w:rsidRPr="000A6582" w:rsidRDefault="00F2228B">
      <w:pPr>
        <w:pStyle w:val="BodyText"/>
        <w:ind w:left="120"/>
        <w:jc w:val="both"/>
        <w:rPr>
          <w:noProof/>
        </w:rPr>
      </w:pPr>
      <w:r w:rsidRPr="000A6582">
        <w:rPr>
          <w:noProof/>
        </w:rPr>
        <w:t>Au plaisir de vous voir sur les postes ou terrains cet été!</w:t>
      </w:r>
    </w:p>
    <w:p w:rsidR="00B2424A" w:rsidRPr="000A6582" w:rsidRDefault="00B2424A">
      <w:pPr>
        <w:jc w:val="both"/>
        <w:rPr>
          <w:noProof/>
          <w:sz w:val="19"/>
        </w:rPr>
        <w:sectPr w:rsidR="00B2424A" w:rsidRPr="000A6582">
          <w:pgSz w:w="12240" w:h="15840"/>
          <w:pgMar w:top="1500" w:right="960" w:bottom="1840" w:left="940" w:header="0" w:footer="1548" w:gutter="0"/>
          <w:cols w:space="720"/>
        </w:sectPr>
      </w:pPr>
    </w:p>
    <w:p w:rsidR="00B2424A" w:rsidRPr="000A6582" w:rsidRDefault="00F2228B">
      <w:pPr>
        <w:pStyle w:val="Heading1"/>
        <w:numPr>
          <w:ilvl w:val="1"/>
          <w:numId w:val="10"/>
        </w:numPr>
        <w:tabs>
          <w:tab w:val="left" w:pos="1104"/>
        </w:tabs>
        <w:spacing w:before="66"/>
        <w:ind w:left="1103" w:hanging="891"/>
        <w:jc w:val="left"/>
        <w:rPr>
          <w:noProof/>
        </w:rPr>
      </w:pPr>
      <w:r w:rsidRPr="000A6582">
        <w:rPr>
          <w:noProof/>
          <w:color w:val="221F1F"/>
        </w:rPr>
        <w:lastRenderedPageBreak/>
        <w:t>Rapport de la trésorière</w:t>
      </w:r>
    </w:p>
    <w:p w:rsidR="00B2424A" w:rsidRPr="000A6582" w:rsidRDefault="00F2228B">
      <w:pPr>
        <w:pStyle w:val="Heading2"/>
        <w:ind w:left="1127"/>
        <w:rPr>
          <w:noProof/>
        </w:rPr>
      </w:pPr>
      <w:r w:rsidRPr="000A6582">
        <w:rPr>
          <w:noProof/>
          <w:color w:val="221F1F"/>
        </w:rPr>
        <w:t>Lise LeBouthilier</w:t>
      </w:r>
    </w:p>
    <w:p w:rsidR="00B2424A" w:rsidRPr="000A6582" w:rsidRDefault="00B2424A">
      <w:pPr>
        <w:pStyle w:val="BodyText"/>
        <w:rPr>
          <w:b/>
          <w:noProof/>
          <w:sz w:val="36"/>
        </w:rPr>
      </w:pPr>
    </w:p>
    <w:p w:rsidR="00B2424A" w:rsidRPr="000A6582" w:rsidRDefault="00B2424A">
      <w:pPr>
        <w:pStyle w:val="BodyText"/>
        <w:spacing w:before="5"/>
        <w:rPr>
          <w:b/>
          <w:noProof/>
          <w:sz w:val="35"/>
        </w:rPr>
      </w:pPr>
    </w:p>
    <w:p w:rsidR="00B2424A" w:rsidRPr="000A6582" w:rsidRDefault="00F2228B">
      <w:pPr>
        <w:pStyle w:val="Heading7"/>
        <w:rPr>
          <w:noProof/>
        </w:rPr>
      </w:pPr>
      <w:r w:rsidRPr="000A6582">
        <w:rPr>
          <w:noProof/>
          <w:color w:val="221F1F"/>
        </w:rPr>
        <w:t>Profit et pertes</w:t>
      </w:r>
    </w:p>
    <w:p w:rsidR="00B2424A" w:rsidRPr="000A6582" w:rsidRDefault="00B2424A">
      <w:pPr>
        <w:pStyle w:val="BodyText"/>
        <w:rPr>
          <w:b/>
          <w:noProof/>
          <w:sz w:val="16"/>
        </w:rPr>
      </w:pPr>
    </w:p>
    <w:p w:rsidR="00B2424A" w:rsidRPr="000A6582" w:rsidRDefault="00F2228B">
      <w:pPr>
        <w:pStyle w:val="BodyText"/>
        <w:spacing w:line="295" w:lineRule="auto"/>
        <w:ind w:left="102" w:right="1289"/>
        <w:rPr>
          <w:noProof/>
        </w:rPr>
      </w:pPr>
      <w:r w:rsidRPr="000A6582">
        <w:rPr>
          <w:noProof/>
          <w:color w:val="221F1F"/>
        </w:rPr>
        <w:t>Pour l’exercice financier 2018, les revenus totaux s’élevaient à 471 000 $ (budget annuel de 455 000 $) et les dépenses se chiffraient à 505 000 $ (budget annuel de 450 000 $) pour une perte nette de 33 000 $ (surplus budgétaire de 5 000 $).</w:t>
      </w:r>
    </w:p>
    <w:p w:rsidR="00B2424A" w:rsidRPr="000A6582" w:rsidRDefault="00F2228B">
      <w:pPr>
        <w:pStyle w:val="BodyText"/>
        <w:spacing w:before="136"/>
        <w:ind w:left="102"/>
        <w:rPr>
          <w:noProof/>
        </w:rPr>
      </w:pPr>
      <w:r w:rsidRPr="000A6582">
        <w:rPr>
          <w:noProof/>
          <w:color w:val="221F1F"/>
        </w:rPr>
        <w:t>Certains facteurs peuvent expliquer une partie de cette perte :</w:t>
      </w:r>
    </w:p>
    <w:p w:rsidR="00B2424A" w:rsidRPr="000A6582" w:rsidRDefault="00F2228B">
      <w:pPr>
        <w:pStyle w:val="ListParagraph"/>
        <w:numPr>
          <w:ilvl w:val="0"/>
          <w:numId w:val="9"/>
        </w:numPr>
        <w:tabs>
          <w:tab w:val="left" w:pos="498"/>
          <w:tab w:val="left" w:pos="499"/>
        </w:tabs>
        <w:spacing w:before="149"/>
        <w:ind w:right="369" w:hanging="360"/>
        <w:rPr>
          <w:noProof/>
          <w:sz w:val="19"/>
        </w:rPr>
      </w:pPr>
      <w:r w:rsidRPr="000A6582">
        <w:rPr>
          <w:noProof/>
          <w:color w:val="000000"/>
          <w:sz w:val="19"/>
        </w:rPr>
        <w:t>Environ 4 000 $ du revenu provenant de la TVH ont été enregistrés deux fois (une fois en 2016 et une fois en 2017). Notre comptable a corrigé cela en 2018, ce qui explique la perte de 4 000 $.</w:t>
      </w:r>
    </w:p>
    <w:p w:rsidR="00B2424A" w:rsidRPr="000A6582" w:rsidRDefault="00F2228B">
      <w:pPr>
        <w:pStyle w:val="ListParagraph"/>
        <w:numPr>
          <w:ilvl w:val="0"/>
          <w:numId w:val="9"/>
        </w:numPr>
        <w:tabs>
          <w:tab w:val="left" w:pos="498"/>
          <w:tab w:val="left" w:pos="499"/>
        </w:tabs>
        <w:spacing w:before="96"/>
        <w:ind w:right="370" w:hanging="360"/>
        <w:rPr>
          <w:noProof/>
          <w:sz w:val="19"/>
        </w:rPr>
      </w:pPr>
      <w:r w:rsidRPr="000A6582">
        <w:rPr>
          <w:noProof/>
          <w:color w:val="000000"/>
          <w:sz w:val="19"/>
        </w:rPr>
        <w:t>Il y avait près de 27 périodes de paie en 2018, comparativement à seulement 26 en 2017. Cela a entrainé des versements salariaux de près de 6 000 $ de plus en 2018 qu’en 2017. (Cela a été corrigé en 2018 pour qu’il y ait toujours 365 jours de salaire à l’avenir.)</w:t>
      </w:r>
    </w:p>
    <w:p w:rsidR="00B2424A" w:rsidRPr="000A6582" w:rsidRDefault="00F2228B">
      <w:pPr>
        <w:pStyle w:val="ListParagraph"/>
        <w:numPr>
          <w:ilvl w:val="0"/>
          <w:numId w:val="9"/>
        </w:numPr>
        <w:tabs>
          <w:tab w:val="left" w:pos="498"/>
          <w:tab w:val="left" w:pos="499"/>
        </w:tabs>
        <w:spacing w:before="96"/>
        <w:ind w:right="366" w:hanging="360"/>
        <w:rPr>
          <w:noProof/>
          <w:sz w:val="19"/>
        </w:rPr>
      </w:pPr>
      <w:r w:rsidRPr="000A6582">
        <w:rPr>
          <w:noProof/>
          <w:color w:val="000000"/>
          <w:sz w:val="19"/>
        </w:rPr>
        <w:t>Différence temporelle quant au financement des athlètes de haute performance (3 000 $ reçus et enregistrés en tant que revenus en 2017, alors que la dépense de 3 000 $ n’a été enregistrée qu’en 2018).</w:t>
      </w:r>
    </w:p>
    <w:p w:rsidR="00B2424A" w:rsidRPr="000A6582" w:rsidRDefault="00F2228B">
      <w:pPr>
        <w:pStyle w:val="ListParagraph"/>
        <w:numPr>
          <w:ilvl w:val="0"/>
          <w:numId w:val="9"/>
        </w:numPr>
        <w:tabs>
          <w:tab w:val="left" w:pos="498"/>
          <w:tab w:val="left" w:pos="499"/>
        </w:tabs>
        <w:spacing w:before="96"/>
        <w:ind w:right="359" w:hanging="360"/>
        <w:rPr>
          <w:noProof/>
          <w:sz w:val="19"/>
        </w:rPr>
      </w:pPr>
      <w:r w:rsidRPr="000A6582">
        <w:rPr>
          <w:noProof/>
          <w:color w:val="000000"/>
          <w:sz w:val="19"/>
        </w:rPr>
        <w:t>Alors que le surplus pour les courses/compétitions/activités s’est considérablement amélioré par rapport à 2017 (surplus de 14 000 $ c. perte en 2017), le surplus était d'environ 10 000 $ de moins que le bénéfice prévu de 24 350 $.</w:t>
      </w:r>
    </w:p>
    <w:p w:rsidR="00B2424A" w:rsidRPr="000A6582" w:rsidRDefault="00F2228B">
      <w:pPr>
        <w:pStyle w:val="ListParagraph"/>
        <w:numPr>
          <w:ilvl w:val="0"/>
          <w:numId w:val="9"/>
        </w:numPr>
        <w:tabs>
          <w:tab w:val="left" w:pos="498"/>
          <w:tab w:val="left" w:pos="499"/>
        </w:tabs>
        <w:spacing w:before="96"/>
        <w:ind w:hanging="360"/>
        <w:rPr>
          <w:noProof/>
          <w:sz w:val="19"/>
        </w:rPr>
      </w:pPr>
      <w:r w:rsidRPr="000A6582">
        <w:rPr>
          <w:noProof/>
          <w:color w:val="000000"/>
          <w:sz w:val="19"/>
        </w:rPr>
        <w:t>Dépassements de couts pour de nombreux programmes.</w:t>
      </w:r>
    </w:p>
    <w:p w:rsidR="00B2424A" w:rsidRPr="000A6582" w:rsidRDefault="00B2424A">
      <w:pPr>
        <w:pStyle w:val="BodyText"/>
        <w:rPr>
          <w:noProof/>
          <w:sz w:val="20"/>
        </w:rPr>
      </w:pPr>
    </w:p>
    <w:p w:rsidR="00B2424A" w:rsidRPr="000A6582" w:rsidRDefault="00B2424A">
      <w:pPr>
        <w:pStyle w:val="BodyText"/>
        <w:spacing w:before="8"/>
        <w:rPr>
          <w:noProof/>
          <w:sz w:val="26"/>
        </w:rPr>
      </w:pPr>
    </w:p>
    <w:p w:rsidR="00B2424A" w:rsidRPr="000A6582" w:rsidRDefault="00F2228B">
      <w:pPr>
        <w:pStyle w:val="Heading7"/>
        <w:rPr>
          <w:noProof/>
        </w:rPr>
      </w:pPr>
      <w:r w:rsidRPr="000A6582">
        <w:rPr>
          <w:noProof/>
          <w:color w:val="221F1F"/>
        </w:rPr>
        <w:t>Bilan et flux de trésorerie</w:t>
      </w:r>
    </w:p>
    <w:p w:rsidR="00B2424A" w:rsidRPr="000A6582" w:rsidRDefault="00B2424A">
      <w:pPr>
        <w:pStyle w:val="BodyText"/>
        <w:rPr>
          <w:b/>
          <w:noProof/>
          <w:sz w:val="16"/>
        </w:rPr>
      </w:pPr>
    </w:p>
    <w:p w:rsidR="00B2424A" w:rsidRPr="000A6582" w:rsidRDefault="00F2228B">
      <w:pPr>
        <w:pStyle w:val="BodyText"/>
        <w:spacing w:line="295" w:lineRule="auto"/>
        <w:ind w:left="102" w:right="1664"/>
        <w:jc w:val="both"/>
        <w:rPr>
          <w:noProof/>
        </w:rPr>
      </w:pPr>
      <w:r w:rsidRPr="000A6582">
        <w:rPr>
          <w:noProof/>
          <w:color w:val="221F1F"/>
        </w:rPr>
        <w:t>Au 31 décembre 2018, le solde de trésorerie était de 74 066 $ (108 070 $ au 31 décembre 2017), ce qui constitue l’actif le plus important du bilan. Cela constitue également un important coussin pour s’assurer qu’Athlétisme NB sera en mesure de payer ses dépenses à l’avenir.</w:t>
      </w:r>
    </w:p>
    <w:p w:rsidR="00B2424A" w:rsidRPr="000A6582" w:rsidRDefault="00F2228B">
      <w:pPr>
        <w:pStyle w:val="BodyText"/>
        <w:spacing w:before="136"/>
        <w:ind w:left="102"/>
        <w:rPr>
          <w:noProof/>
        </w:rPr>
      </w:pPr>
      <w:r w:rsidRPr="000A6582">
        <w:rPr>
          <w:noProof/>
          <w:color w:val="221F1F"/>
        </w:rPr>
        <w:t>L’organisation avait des comptes créditeurs minimes à la fin de l’année.</w:t>
      </w:r>
    </w:p>
    <w:p w:rsidR="00B2424A" w:rsidRPr="000A6582" w:rsidRDefault="00B2424A">
      <w:pPr>
        <w:pStyle w:val="BodyText"/>
        <w:rPr>
          <w:noProof/>
          <w:sz w:val="16"/>
        </w:rPr>
      </w:pPr>
    </w:p>
    <w:p w:rsidR="00B2424A" w:rsidRPr="000A6582" w:rsidRDefault="00F2228B">
      <w:pPr>
        <w:pStyle w:val="BodyText"/>
        <w:spacing w:before="1" w:line="295" w:lineRule="auto"/>
        <w:ind w:left="102" w:right="1289"/>
        <w:rPr>
          <w:noProof/>
        </w:rPr>
      </w:pPr>
      <w:r w:rsidRPr="000A6582">
        <w:rPr>
          <w:noProof/>
          <w:color w:val="221F1F"/>
        </w:rPr>
        <w:t>Au 31 décembre 2018, le bilan incluait des revenus reportés de 64 985 $. Les revenus suivants ont été déposés en 2018 pour les dépenses de 2019 :</w:t>
      </w:r>
    </w:p>
    <w:p w:rsidR="00B2424A" w:rsidRPr="000A6582" w:rsidRDefault="00F2228B">
      <w:pPr>
        <w:pStyle w:val="ListParagraph"/>
        <w:numPr>
          <w:ilvl w:val="0"/>
          <w:numId w:val="9"/>
        </w:numPr>
        <w:tabs>
          <w:tab w:val="left" w:pos="498"/>
          <w:tab w:val="left" w:pos="499"/>
        </w:tabs>
        <w:spacing w:before="97"/>
        <w:ind w:hanging="360"/>
        <w:rPr>
          <w:noProof/>
          <w:sz w:val="19"/>
        </w:rPr>
      </w:pPr>
      <w:r w:rsidRPr="000A6582">
        <w:rPr>
          <w:noProof/>
          <w:color w:val="000000"/>
          <w:sz w:val="19"/>
        </w:rPr>
        <w:t>Subvention Bon départ para de 27 000 $ pour 2019</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 xml:space="preserve">Aide financière du </w:t>
      </w:r>
      <w:r w:rsidRPr="000A6582">
        <w:rPr>
          <w:b/>
          <w:bCs/>
          <w:noProof/>
          <w:color w:val="000000"/>
          <w:sz w:val="19"/>
        </w:rPr>
        <w:t>PCEP</w:t>
      </w:r>
      <w:r w:rsidRPr="000A6582">
        <w:rPr>
          <w:noProof/>
          <w:color w:val="000000"/>
          <w:sz w:val="19"/>
        </w:rPr>
        <w:t xml:space="preserve"> de 30 000 $ pour 2019</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Fonds du legs Moncton de 5 000 $ pour 2019</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2 985 $ amassés en cotisations au dernier trimestre de 2018 pour les cotisations de 2019</w:t>
      </w:r>
    </w:p>
    <w:p w:rsidR="00B2424A" w:rsidRPr="000A6582" w:rsidRDefault="00F2228B">
      <w:pPr>
        <w:pStyle w:val="BodyText"/>
        <w:spacing w:before="134" w:line="297" w:lineRule="auto"/>
        <w:ind w:left="102" w:right="1289"/>
        <w:rPr>
          <w:noProof/>
        </w:rPr>
      </w:pPr>
      <w:r w:rsidRPr="000A6582">
        <w:rPr>
          <w:noProof/>
          <w:color w:val="221F1F"/>
        </w:rPr>
        <w:t>Même avec une perte en 2018, le solde des fonds au 31 décembre 2018 était de 53 205 $, ce qui représente les bénéfices des années précédentes qui sont toujours réinvestis dans l’organisation.</w:t>
      </w:r>
    </w:p>
    <w:p w:rsidR="00B2424A" w:rsidRPr="000A6582" w:rsidRDefault="00F2228B">
      <w:pPr>
        <w:pStyle w:val="BodyText"/>
        <w:spacing w:before="132"/>
        <w:ind w:left="102"/>
        <w:rPr>
          <w:noProof/>
        </w:rPr>
      </w:pPr>
      <w:r w:rsidRPr="000A6582">
        <w:rPr>
          <w:noProof/>
          <w:color w:val="221F1F"/>
        </w:rPr>
        <w:t>Au 20 avril 2019, le solde trésorerie était de 65 011 $.</w:t>
      </w:r>
    </w:p>
    <w:p w:rsidR="00B2424A" w:rsidRPr="000A6582" w:rsidRDefault="00B2424A">
      <w:pPr>
        <w:rPr>
          <w:noProof/>
          <w:sz w:val="19"/>
        </w:rPr>
        <w:sectPr w:rsidR="00B2424A" w:rsidRPr="000A6582">
          <w:footerReference w:type="default" r:id="rId16"/>
          <w:pgSz w:w="12240" w:h="15840"/>
          <w:pgMar w:top="1440" w:right="960" w:bottom="1840" w:left="920" w:header="0" w:footer="1643" w:gutter="0"/>
          <w:pgNumType w:start="8"/>
          <w:cols w:space="720"/>
        </w:sectPr>
      </w:pPr>
    </w:p>
    <w:p w:rsidR="00B2424A" w:rsidRPr="000A6582" w:rsidRDefault="00F2228B">
      <w:pPr>
        <w:pStyle w:val="Heading7"/>
        <w:spacing w:before="78"/>
        <w:rPr>
          <w:noProof/>
        </w:rPr>
      </w:pPr>
      <w:r w:rsidRPr="000A6582">
        <w:rPr>
          <w:noProof/>
          <w:color w:val="221F1F"/>
        </w:rPr>
        <w:lastRenderedPageBreak/>
        <w:t>Prêts pour 2019</w:t>
      </w:r>
    </w:p>
    <w:p w:rsidR="00B2424A" w:rsidRPr="000A6582" w:rsidRDefault="00B2424A">
      <w:pPr>
        <w:pStyle w:val="BodyText"/>
        <w:rPr>
          <w:b/>
          <w:noProof/>
          <w:sz w:val="16"/>
        </w:rPr>
      </w:pPr>
    </w:p>
    <w:p w:rsidR="00B2424A" w:rsidRPr="000A6582" w:rsidRDefault="00F2228B">
      <w:pPr>
        <w:pStyle w:val="BodyText"/>
        <w:spacing w:line="295" w:lineRule="auto"/>
        <w:ind w:left="102" w:right="1661"/>
        <w:jc w:val="both"/>
        <w:rPr>
          <w:noProof/>
        </w:rPr>
      </w:pPr>
      <w:r w:rsidRPr="000A6582">
        <w:rPr>
          <w:noProof/>
          <w:color w:val="221F1F"/>
        </w:rPr>
        <w:t>Nous sommes impatients de poursuivre nos activités en 2019 en fonction des objectifs et du plan stratégique d’Athlétisme NB, et déterminés à terminer l’année avec un excédent. Pour ce faire, le CA a mis en place des contrôles et des procédures supplémentaires afin de soutenir notre DG. Ces contrôles et procédures sont entre autres les suivants :</w:t>
      </w:r>
    </w:p>
    <w:p w:rsidR="00B2424A" w:rsidRPr="000A6582" w:rsidRDefault="00F2228B">
      <w:pPr>
        <w:pStyle w:val="ListParagraph"/>
        <w:numPr>
          <w:ilvl w:val="0"/>
          <w:numId w:val="9"/>
        </w:numPr>
        <w:tabs>
          <w:tab w:val="left" w:pos="498"/>
          <w:tab w:val="left" w:pos="499"/>
        </w:tabs>
        <w:spacing w:before="97"/>
        <w:ind w:hanging="360"/>
        <w:rPr>
          <w:noProof/>
          <w:sz w:val="19"/>
        </w:rPr>
      </w:pPr>
      <w:r w:rsidRPr="000A6582">
        <w:rPr>
          <w:noProof/>
          <w:color w:val="000000"/>
          <w:sz w:val="19"/>
        </w:rPr>
        <w:t>Approbation mensuelle par la trésorière des rapprochements bancaires.</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Réunions mensuelles entre la trésorière et la DG pour ajuster les entrées de fin de mois.</w:t>
      </w:r>
    </w:p>
    <w:p w:rsidR="00B2424A" w:rsidRPr="000A6582" w:rsidRDefault="00F2228B">
      <w:pPr>
        <w:pStyle w:val="ListParagraph"/>
        <w:numPr>
          <w:ilvl w:val="0"/>
          <w:numId w:val="9"/>
        </w:numPr>
        <w:tabs>
          <w:tab w:val="left" w:pos="498"/>
          <w:tab w:val="left" w:pos="499"/>
        </w:tabs>
        <w:spacing w:before="95"/>
        <w:ind w:right="368" w:hanging="360"/>
        <w:rPr>
          <w:noProof/>
          <w:sz w:val="19"/>
        </w:rPr>
      </w:pPr>
      <w:r w:rsidRPr="000A6582">
        <w:rPr>
          <w:noProof/>
          <w:color w:val="000000"/>
          <w:sz w:val="19"/>
        </w:rPr>
        <w:t>Examen périodique par la DG, la trésorière et le président du budget détaillé, par programme, afin de suivre les progrès et de déterminer si des modifications sont nécessaires au cours de l’année.</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 xml:space="preserve">Examen et approbation par le CA (trésorière ou président) de toutes les factures au moment de signer les chèques. </w:t>
      </w:r>
    </w:p>
    <w:p w:rsidR="00B2424A" w:rsidRPr="000A6582" w:rsidRDefault="00B2424A">
      <w:pPr>
        <w:pStyle w:val="BodyText"/>
        <w:rPr>
          <w:noProof/>
          <w:sz w:val="20"/>
        </w:rPr>
      </w:pPr>
    </w:p>
    <w:p w:rsidR="00B2424A" w:rsidRPr="000A6582" w:rsidRDefault="00B2424A">
      <w:pPr>
        <w:pStyle w:val="BodyText"/>
        <w:spacing w:before="7"/>
        <w:rPr>
          <w:noProof/>
          <w:sz w:val="26"/>
        </w:rPr>
      </w:pPr>
    </w:p>
    <w:p w:rsidR="00B2424A" w:rsidRPr="000A6582" w:rsidRDefault="00F2228B">
      <w:pPr>
        <w:pStyle w:val="Heading7"/>
        <w:spacing w:before="1"/>
        <w:rPr>
          <w:noProof/>
        </w:rPr>
      </w:pPr>
      <w:r w:rsidRPr="000A6582">
        <w:rPr>
          <w:noProof/>
          <w:color w:val="221F1F"/>
        </w:rPr>
        <w:t>Annexes</w:t>
      </w:r>
    </w:p>
    <w:p w:rsidR="00B2424A" w:rsidRPr="000A6582" w:rsidRDefault="00F2228B">
      <w:pPr>
        <w:pStyle w:val="ListParagraph"/>
        <w:numPr>
          <w:ilvl w:val="0"/>
          <w:numId w:val="9"/>
        </w:numPr>
        <w:tabs>
          <w:tab w:val="left" w:pos="498"/>
          <w:tab w:val="left" w:pos="499"/>
        </w:tabs>
        <w:spacing w:before="146"/>
        <w:ind w:hanging="360"/>
        <w:rPr>
          <w:noProof/>
          <w:sz w:val="19"/>
        </w:rPr>
      </w:pPr>
      <w:r w:rsidRPr="000A6582">
        <w:rPr>
          <w:noProof/>
          <w:color w:val="000000"/>
          <w:sz w:val="19"/>
        </w:rPr>
        <w:t>Veuillez vous reporter à l’annexe A pour l'état des pertes et des profits pour la période du 1</w:t>
      </w:r>
      <w:r w:rsidRPr="000A6582">
        <w:rPr>
          <w:noProof/>
          <w:color w:val="000000"/>
          <w:sz w:val="19"/>
          <w:vertAlign w:val="superscript"/>
        </w:rPr>
        <w:t>er</w:t>
      </w:r>
      <w:r w:rsidRPr="000A6582">
        <w:rPr>
          <w:noProof/>
          <w:color w:val="000000"/>
          <w:sz w:val="19"/>
        </w:rPr>
        <w:t xml:space="preserve"> janvier 2018 au 31 décembre 2018.</w:t>
      </w:r>
    </w:p>
    <w:p w:rsidR="00B2424A" w:rsidRPr="000A6582" w:rsidRDefault="00F2228B">
      <w:pPr>
        <w:pStyle w:val="ListParagraph"/>
        <w:numPr>
          <w:ilvl w:val="0"/>
          <w:numId w:val="9"/>
        </w:numPr>
        <w:tabs>
          <w:tab w:val="left" w:pos="498"/>
          <w:tab w:val="left" w:pos="499"/>
        </w:tabs>
        <w:spacing w:before="95"/>
        <w:ind w:hanging="360"/>
        <w:rPr>
          <w:noProof/>
          <w:sz w:val="19"/>
        </w:rPr>
      </w:pPr>
      <w:r w:rsidRPr="000A6582">
        <w:rPr>
          <w:noProof/>
          <w:color w:val="000000"/>
          <w:sz w:val="19"/>
        </w:rPr>
        <w:t>Veuillez vous reporter à l’annexe B pour le bilan au 31 décembre 2018.</w:t>
      </w:r>
    </w:p>
    <w:p w:rsidR="00B2424A" w:rsidRPr="000A6582" w:rsidRDefault="00B2424A">
      <w:pPr>
        <w:rPr>
          <w:noProof/>
          <w:sz w:val="19"/>
        </w:rPr>
        <w:sectPr w:rsidR="00B2424A" w:rsidRPr="000A6582">
          <w:pgSz w:w="12240" w:h="15840"/>
          <w:pgMar w:top="900" w:right="960" w:bottom="1840" w:left="920" w:header="0" w:footer="1643" w:gutter="0"/>
          <w:cols w:space="720"/>
        </w:sectPr>
      </w:pPr>
    </w:p>
    <w:p w:rsidR="00B2424A" w:rsidRPr="000A6582" w:rsidRDefault="00F2228B">
      <w:pPr>
        <w:pStyle w:val="Heading1"/>
        <w:numPr>
          <w:ilvl w:val="1"/>
          <w:numId w:val="10"/>
        </w:numPr>
        <w:tabs>
          <w:tab w:val="left" w:pos="1144"/>
        </w:tabs>
        <w:spacing w:before="60"/>
        <w:ind w:right="1288" w:hanging="286"/>
        <w:jc w:val="left"/>
        <w:rPr>
          <w:noProof/>
        </w:rPr>
      </w:pPr>
      <w:r w:rsidRPr="000A6582">
        <w:rPr>
          <w:noProof/>
          <w:color w:val="221F1F"/>
        </w:rPr>
        <w:lastRenderedPageBreak/>
        <w:t>Rapport du directeur de la haute performance</w:t>
      </w:r>
    </w:p>
    <w:p w:rsidR="00B2424A" w:rsidRPr="000A6582" w:rsidRDefault="00F2228B">
      <w:pPr>
        <w:pStyle w:val="Heading2"/>
        <w:rPr>
          <w:noProof/>
        </w:rPr>
      </w:pPr>
      <w:r w:rsidRPr="000A6582">
        <w:rPr>
          <w:noProof/>
          <w:color w:val="221F1F"/>
        </w:rPr>
        <w:t>Steve LeBlanc</w:t>
      </w:r>
    </w:p>
    <w:p w:rsidR="00B2424A" w:rsidRPr="000A6582" w:rsidRDefault="00B2424A">
      <w:pPr>
        <w:pStyle w:val="BodyText"/>
        <w:rPr>
          <w:b/>
          <w:noProof/>
          <w:sz w:val="36"/>
        </w:rPr>
      </w:pPr>
    </w:p>
    <w:p w:rsidR="00B2424A" w:rsidRPr="000A6582" w:rsidRDefault="00B2424A">
      <w:pPr>
        <w:pStyle w:val="BodyText"/>
        <w:spacing w:before="7"/>
        <w:rPr>
          <w:b/>
          <w:noProof/>
          <w:sz w:val="44"/>
        </w:rPr>
      </w:pPr>
    </w:p>
    <w:p w:rsidR="00B2424A" w:rsidRPr="000A6582" w:rsidRDefault="00F2228B">
      <w:pPr>
        <w:pStyle w:val="Heading7"/>
        <w:ind w:left="111"/>
        <w:jc w:val="both"/>
        <w:rPr>
          <w:noProof/>
        </w:rPr>
      </w:pPr>
      <w:r w:rsidRPr="000A6582">
        <w:rPr>
          <w:noProof/>
          <w:color w:val="221F1F"/>
        </w:rPr>
        <w:t>Rapport sur le PDSA</w:t>
      </w:r>
    </w:p>
    <w:p w:rsidR="00B2424A" w:rsidRPr="000A6582" w:rsidRDefault="00B2424A">
      <w:pPr>
        <w:pStyle w:val="BodyText"/>
        <w:spacing w:before="8"/>
        <w:rPr>
          <w:b/>
          <w:noProof/>
          <w:sz w:val="23"/>
        </w:rPr>
      </w:pPr>
    </w:p>
    <w:p w:rsidR="00B2424A" w:rsidRPr="000A6582" w:rsidRDefault="00F2228B">
      <w:pPr>
        <w:pStyle w:val="BodyText"/>
        <w:spacing w:line="276" w:lineRule="auto"/>
        <w:ind w:left="111" w:right="219"/>
        <w:jc w:val="both"/>
        <w:rPr>
          <w:noProof/>
        </w:rPr>
      </w:pPr>
      <w:r w:rsidRPr="000A6582">
        <w:rPr>
          <w:noProof/>
          <w:color w:val="221F1F"/>
        </w:rPr>
        <w:t>Après mûre réflexion, nous envisageons d’apporter des modifications importantes au Programme de développement et de soutien des athlètes (PDSA) cette année. Certains de ces changements vont nous aider à nous aligner plus étroitement sur le nouveau programme Parcours de performance de l’athlète canadien (PPAC) d’Athlétisme Canada. Certains de ces changements visent à donner au PDSA des résultats plus faciles à suivre, notamment en ce qui concerne le soutien financier apporté aux athlètes élites et de haute performance. Finalement, nous pensons également mettre en place un système de soutien aux entraineurs à même le PDSA afin de reconnaitre que le développement des athlètes va de pair avec le développement des entraineurs.</w:t>
      </w:r>
    </w:p>
    <w:p w:rsidR="00B2424A" w:rsidRPr="000A6582" w:rsidRDefault="00B2424A">
      <w:pPr>
        <w:pStyle w:val="BodyText"/>
        <w:spacing w:before="9"/>
        <w:rPr>
          <w:noProof/>
          <w:sz w:val="20"/>
        </w:rPr>
      </w:pPr>
    </w:p>
    <w:p w:rsidR="00B2424A" w:rsidRPr="000A6582" w:rsidRDefault="00F2228B">
      <w:pPr>
        <w:pStyle w:val="BodyText"/>
        <w:spacing w:line="276" w:lineRule="auto"/>
        <w:ind w:left="111" w:right="220"/>
        <w:jc w:val="both"/>
        <w:rPr>
          <w:noProof/>
        </w:rPr>
      </w:pPr>
      <w:r w:rsidRPr="000A6582">
        <w:rPr>
          <w:noProof/>
          <w:color w:val="221F1F"/>
        </w:rPr>
        <w:t>Le premier changement majeur serait l’élimination des standards d’athlétisme intérieur du PDSA. Étant donné que l’un des objectifs majeurs du PDSA est de faire en sorte que davantage d’athlètes du Nouveau-Brunswick se qualifient pour la sélection au sein de l’équipe nationale et la participation aux compétitions internationales, nous nous concentrions sur la saison extérieure comme point de repère pour cet objectif. Au cours des deux dernières années du PDSA, nous n’avons pas constaté de lien étroit entre les résultats de qualification de la saison d’athlétisme intérieur et de la saison d’athlétisme extérieur. De même, le programme PPAC n’utilise pas les standards de performance de l’athlétisme intérieur. L’utilisation des seuls standards de performance de l’athlétisme extérieur permettrait de se concentrer sur cet objectif important du PDSA et le lierait plus étroitement au programme PPAC.</w:t>
      </w:r>
    </w:p>
    <w:p w:rsidR="00B2424A" w:rsidRPr="000A6582" w:rsidRDefault="00B2424A">
      <w:pPr>
        <w:pStyle w:val="BodyText"/>
        <w:spacing w:before="9"/>
        <w:rPr>
          <w:noProof/>
          <w:sz w:val="20"/>
        </w:rPr>
      </w:pPr>
    </w:p>
    <w:p w:rsidR="00B2424A" w:rsidRPr="000A6582" w:rsidRDefault="00F2228B">
      <w:pPr>
        <w:pStyle w:val="BodyText"/>
        <w:spacing w:line="276" w:lineRule="auto"/>
        <w:ind w:left="111" w:right="219"/>
        <w:jc w:val="both"/>
        <w:rPr>
          <w:noProof/>
        </w:rPr>
      </w:pPr>
      <w:r w:rsidRPr="000A6582">
        <w:rPr>
          <w:noProof/>
          <w:color w:val="221F1F"/>
        </w:rPr>
        <w:t>Un autre changement majeur serait les standards utilisés pour le PDSA. Auparavant, nous utilisions les standards de qualification olympiques comme critères de performance sur lesquels nous basions bon nombre de nos standards provinciaux U23 et séniors. Avec le système PPAC en place à l’échelle nationale, nous les utiliserions comme critères de référence, sur lesquels les standards PDSA seraient largement fondés pour les athlètes U20, U23 et séniors, surtout au palier élite et haute performance du PDSA. Je travaille actuellement sur les nouveaux standards qui seront utilisés pour la saison d’athlétisme extérieur qui approche, dans toutes les catégories.</w:t>
      </w:r>
    </w:p>
    <w:p w:rsidR="00B2424A" w:rsidRPr="000A6582" w:rsidRDefault="00B2424A">
      <w:pPr>
        <w:pStyle w:val="BodyText"/>
        <w:spacing w:before="11"/>
        <w:rPr>
          <w:noProof/>
          <w:sz w:val="20"/>
        </w:rPr>
      </w:pPr>
    </w:p>
    <w:p w:rsidR="00B2424A" w:rsidRPr="000A6582" w:rsidRDefault="00F2228B">
      <w:pPr>
        <w:pStyle w:val="BodyText"/>
        <w:spacing w:line="276" w:lineRule="auto"/>
        <w:ind w:left="111" w:right="218"/>
        <w:jc w:val="both"/>
        <w:rPr>
          <w:noProof/>
        </w:rPr>
      </w:pPr>
      <w:r w:rsidRPr="000A6582">
        <w:rPr>
          <w:noProof/>
          <w:color w:val="221F1F"/>
        </w:rPr>
        <w:t>Nous utiliserions une méthode différente pour distribuer le soutien financier aux athlètes des niveaux élite et haute performance du programme. Dans le passé, Athlétisme NB versait un paiement unique à chaque athlète s’étant qualifié en fonction du palier où il se trouvait. À l’avenir, nous pensons adopter une approche similaire à celle adoptée par d’autres divisions, soit que les athlètes s’étant qualifiés devront soumettre une demande de soutien financier en fonction de leur plan d’entrainement et de compétition. Les demandes seront approuvées à concurrence d’un montant prédéterminé basé sur le budget du PDSA. Les détails de la demande sont encore à déterminer, mais ce sera similaire au système que nous utilisions précédemment pour le programme de haute performance d’Athlétisme NB.</w:t>
      </w:r>
    </w:p>
    <w:p w:rsidR="00B2424A" w:rsidRPr="000A6582" w:rsidRDefault="00B2424A">
      <w:pPr>
        <w:pStyle w:val="BodyText"/>
        <w:spacing w:before="11"/>
        <w:rPr>
          <w:noProof/>
          <w:sz w:val="20"/>
        </w:rPr>
      </w:pPr>
    </w:p>
    <w:p w:rsidR="00B2424A" w:rsidRPr="000A6582" w:rsidRDefault="00F2228B">
      <w:pPr>
        <w:pStyle w:val="BodyText"/>
        <w:spacing w:line="276" w:lineRule="auto"/>
        <w:ind w:left="111" w:right="220"/>
        <w:jc w:val="both"/>
        <w:rPr>
          <w:noProof/>
        </w:rPr>
      </w:pPr>
      <w:r w:rsidRPr="000A6582">
        <w:rPr>
          <w:noProof/>
          <w:color w:val="221F1F"/>
        </w:rPr>
        <w:t>Un autre changement que nous espérons mettre en œuvre cette année concerne le soutien aux entraineurs. Contrairement à notre soutien pour la formation aux entraineurs, ce soutien devra aider les entraineurs à faire leur travail d’entraineur. Idéalement, nous aurions un système permettant de cibler les entraineurs qui contribuent au développement de nos meilleurs athlètes et de leur offrir le soutien financier leur permettant de participer aux camps d’entrainement et aux compétitions avec leurs athlètes. Bien que de nombreuses sources de financement soutiennent la formation des entraineurs, peu d’entre elles soutiennent le déplacement des entraineurs pour se rendre à ces d’importantes activités de développement de leurs athlètes.</w:t>
      </w:r>
    </w:p>
    <w:p w:rsidR="00B2424A" w:rsidRPr="000A6582" w:rsidRDefault="00B2424A">
      <w:pPr>
        <w:spacing w:line="276" w:lineRule="auto"/>
        <w:jc w:val="both"/>
        <w:rPr>
          <w:noProof/>
          <w:sz w:val="19"/>
        </w:rPr>
        <w:sectPr w:rsidR="00B2424A" w:rsidRPr="000A6582">
          <w:footerReference w:type="default" r:id="rId17"/>
          <w:pgSz w:w="12240" w:h="15840"/>
          <w:pgMar w:top="920" w:right="960" w:bottom="1840" w:left="880" w:header="0" w:footer="1643" w:gutter="0"/>
          <w:cols w:space="720"/>
        </w:sectPr>
      </w:pPr>
    </w:p>
    <w:p w:rsidR="00B2424A" w:rsidRPr="000A6582" w:rsidRDefault="00B2424A">
      <w:pPr>
        <w:pStyle w:val="BodyText"/>
        <w:spacing w:before="7"/>
        <w:rPr>
          <w:noProof/>
          <w:sz w:val="10"/>
        </w:rPr>
      </w:pPr>
    </w:p>
    <w:p w:rsidR="00B2424A" w:rsidRPr="000A6582" w:rsidRDefault="00F2228B">
      <w:pPr>
        <w:pStyle w:val="Heading1"/>
        <w:numPr>
          <w:ilvl w:val="1"/>
          <w:numId w:val="10"/>
        </w:numPr>
        <w:tabs>
          <w:tab w:val="left" w:pos="1062"/>
        </w:tabs>
        <w:spacing w:before="81"/>
        <w:ind w:left="1062" w:hanging="870"/>
        <w:jc w:val="left"/>
        <w:rPr>
          <w:noProof/>
        </w:rPr>
      </w:pPr>
      <w:r w:rsidRPr="000A6582">
        <w:rPr>
          <w:noProof/>
          <w:color w:val="221F1F"/>
        </w:rPr>
        <w:t xml:space="preserve">Rapport de l’entraineur de la haute performance  </w:t>
      </w:r>
    </w:p>
    <w:p w:rsidR="00B2424A" w:rsidRPr="000A6582" w:rsidRDefault="00F2228B">
      <w:pPr>
        <w:pStyle w:val="Heading2"/>
        <w:ind w:left="1102"/>
        <w:rPr>
          <w:noProof/>
        </w:rPr>
      </w:pPr>
      <w:r w:rsidRPr="000A6582">
        <w:rPr>
          <w:noProof/>
          <w:color w:val="221F1F"/>
        </w:rPr>
        <w:t>Chris Belof</w:t>
      </w:r>
    </w:p>
    <w:p w:rsidR="00B2424A" w:rsidRPr="000A6582" w:rsidRDefault="00B2424A">
      <w:pPr>
        <w:pStyle w:val="BodyText"/>
        <w:rPr>
          <w:b/>
          <w:noProof/>
          <w:sz w:val="36"/>
        </w:rPr>
      </w:pPr>
    </w:p>
    <w:p w:rsidR="00B2424A" w:rsidRPr="000A6582" w:rsidRDefault="00B2424A">
      <w:pPr>
        <w:pStyle w:val="BodyText"/>
        <w:spacing w:before="9"/>
        <w:rPr>
          <w:b/>
          <w:noProof/>
          <w:sz w:val="52"/>
        </w:rPr>
      </w:pPr>
    </w:p>
    <w:p w:rsidR="00B2424A" w:rsidRPr="000A6582" w:rsidRDefault="00F2228B">
      <w:pPr>
        <w:pStyle w:val="Heading7"/>
        <w:ind w:left="120"/>
        <w:rPr>
          <w:noProof/>
        </w:rPr>
      </w:pPr>
      <w:r w:rsidRPr="000A6582">
        <w:rPr>
          <w:noProof/>
          <w:color w:val="221F1F"/>
        </w:rPr>
        <w:t>Formation des entraineurs :</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 xml:space="preserve">Entraineur de club – automne 2018 – para et saut – parallèlement au sommet </w:t>
      </w:r>
    </w:p>
    <w:p w:rsidR="00B2424A" w:rsidRPr="000A6582" w:rsidRDefault="00F2228B">
      <w:pPr>
        <w:pStyle w:val="ListParagraph"/>
        <w:numPr>
          <w:ilvl w:val="0"/>
          <w:numId w:val="9"/>
        </w:numPr>
        <w:tabs>
          <w:tab w:val="left" w:pos="478"/>
          <w:tab w:val="left" w:pos="479"/>
        </w:tabs>
        <w:spacing w:before="136"/>
        <w:ind w:left="478" w:hanging="360"/>
        <w:rPr>
          <w:noProof/>
          <w:sz w:val="19"/>
        </w:rPr>
      </w:pPr>
      <w:r w:rsidRPr="000A6582">
        <w:rPr>
          <w:noProof/>
          <w:color w:val="000000"/>
          <w:sz w:val="19"/>
        </w:rPr>
        <w:t>Entraineur de sport – printemps 2019 – 11 participants</w:t>
      </w:r>
    </w:p>
    <w:p w:rsidR="00B2424A" w:rsidRPr="000A6582" w:rsidRDefault="00F2228B">
      <w:pPr>
        <w:pStyle w:val="ListParagraph"/>
        <w:numPr>
          <w:ilvl w:val="0"/>
          <w:numId w:val="9"/>
        </w:numPr>
        <w:tabs>
          <w:tab w:val="left" w:pos="478"/>
          <w:tab w:val="left" w:pos="479"/>
        </w:tabs>
        <w:spacing w:before="133"/>
        <w:ind w:left="478" w:hanging="360"/>
        <w:rPr>
          <w:noProof/>
          <w:sz w:val="19"/>
        </w:rPr>
      </w:pPr>
      <w:r w:rsidRPr="000A6582">
        <w:rPr>
          <w:noProof/>
          <w:color w:val="000000"/>
          <w:sz w:val="19"/>
        </w:rPr>
        <w:t xml:space="preserve">Sensibilisation et planification à long terme du parcours de développement des entraineurs </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54 entraineurs inscrits à la base de données Trackie – 2019</w:t>
      </w:r>
    </w:p>
    <w:p w:rsidR="00B2424A" w:rsidRPr="000A6582" w:rsidRDefault="00F2228B">
      <w:pPr>
        <w:pStyle w:val="ListParagraph"/>
        <w:numPr>
          <w:ilvl w:val="1"/>
          <w:numId w:val="9"/>
        </w:numPr>
        <w:tabs>
          <w:tab w:val="left" w:pos="1611"/>
          <w:tab w:val="left" w:pos="1612"/>
        </w:tabs>
        <w:spacing w:before="134"/>
        <w:rPr>
          <w:rFonts w:ascii="Courier New" w:hAnsi="Courier New"/>
          <w:noProof/>
          <w:color w:val="000000"/>
          <w:sz w:val="19"/>
        </w:rPr>
      </w:pPr>
      <w:r w:rsidRPr="000A6582">
        <w:rPr>
          <w:noProof/>
          <w:sz w:val="19"/>
        </w:rPr>
        <w:t>Ajout de 15 entraineurs – croissance</w:t>
      </w:r>
    </w:p>
    <w:p w:rsidR="00B2424A" w:rsidRPr="000A6582" w:rsidRDefault="00F2228B">
      <w:pPr>
        <w:pStyle w:val="ListParagraph"/>
        <w:numPr>
          <w:ilvl w:val="1"/>
          <w:numId w:val="9"/>
        </w:numPr>
        <w:tabs>
          <w:tab w:val="left" w:pos="1611"/>
          <w:tab w:val="left" w:pos="1612"/>
        </w:tabs>
        <w:spacing w:before="119"/>
        <w:rPr>
          <w:rFonts w:ascii="Courier New"/>
          <w:noProof/>
          <w:color w:val="000000"/>
          <w:sz w:val="19"/>
        </w:rPr>
      </w:pPr>
      <w:r w:rsidRPr="000A6582">
        <w:rPr>
          <w:noProof/>
          <w:sz w:val="19"/>
        </w:rPr>
        <w:t xml:space="preserve">La cible déterminée au plan stratégique précédent était 67 </w:t>
      </w:r>
    </w:p>
    <w:p w:rsidR="00B2424A" w:rsidRPr="000A6582" w:rsidRDefault="00F2228B">
      <w:pPr>
        <w:pStyle w:val="ListParagraph"/>
        <w:numPr>
          <w:ilvl w:val="1"/>
          <w:numId w:val="9"/>
        </w:numPr>
        <w:tabs>
          <w:tab w:val="left" w:pos="1611"/>
          <w:tab w:val="left" w:pos="1612"/>
        </w:tabs>
        <w:spacing w:before="116"/>
        <w:rPr>
          <w:rFonts w:ascii="Courier New"/>
          <w:noProof/>
          <w:color w:val="000000"/>
          <w:sz w:val="19"/>
        </w:rPr>
      </w:pPr>
      <w:r w:rsidRPr="000A6582">
        <w:rPr>
          <w:noProof/>
          <w:sz w:val="19"/>
        </w:rPr>
        <w:t>38 hommes, 16 femmes</w:t>
      </w:r>
    </w:p>
    <w:p w:rsidR="00B2424A" w:rsidRPr="000A6582" w:rsidRDefault="00F2228B">
      <w:pPr>
        <w:pStyle w:val="ListParagraph"/>
        <w:numPr>
          <w:ilvl w:val="0"/>
          <w:numId w:val="9"/>
        </w:numPr>
        <w:tabs>
          <w:tab w:val="left" w:pos="478"/>
          <w:tab w:val="left" w:pos="479"/>
        </w:tabs>
        <w:spacing w:before="116"/>
        <w:ind w:left="478" w:hanging="360"/>
        <w:rPr>
          <w:noProof/>
          <w:sz w:val="19"/>
        </w:rPr>
      </w:pPr>
      <w:r w:rsidRPr="000A6582">
        <w:rPr>
          <w:noProof/>
          <w:color w:val="000000"/>
          <w:sz w:val="19"/>
        </w:rPr>
        <w:t>Entraineurs de performance – automne 2019 – à déterminer – fin de semaine du 14 au 17 novembre, à Saint John – parallèlement au sommet</w:t>
      </w:r>
    </w:p>
    <w:p w:rsidR="00B2424A" w:rsidRPr="000A6582" w:rsidRDefault="00F2228B">
      <w:pPr>
        <w:pStyle w:val="ListParagraph"/>
        <w:numPr>
          <w:ilvl w:val="0"/>
          <w:numId w:val="9"/>
        </w:numPr>
        <w:tabs>
          <w:tab w:val="left" w:pos="478"/>
          <w:tab w:val="left" w:pos="479"/>
        </w:tabs>
        <w:spacing w:before="136"/>
        <w:ind w:left="478" w:hanging="360"/>
        <w:rPr>
          <w:noProof/>
          <w:sz w:val="19"/>
        </w:rPr>
      </w:pPr>
      <w:r w:rsidRPr="000A6582">
        <w:rPr>
          <w:noProof/>
          <w:color w:val="000000"/>
          <w:sz w:val="19"/>
        </w:rPr>
        <w:t>22 personnes ont pris part aux ateliers de formation et de perfectionnement du PNCE depuis l’AGS 2018.</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 xml:space="preserve">Certification continue et partie importante du leadership de l’équipe provinciale </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Pratique de performance printanière 2019 – 27 avril (examen) et 21 mai (à venir), à Saint John</w:t>
      </w:r>
    </w:p>
    <w:p w:rsidR="00B2424A" w:rsidRPr="000A6582" w:rsidRDefault="00B2424A">
      <w:pPr>
        <w:pStyle w:val="BodyText"/>
        <w:spacing w:before="3"/>
        <w:rPr>
          <w:noProof/>
          <w:sz w:val="27"/>
        </w:rPr>
      </w:pPr>
    </w:p>
    <w:p w:rsidR="00B2424A" w:rsidRPr="000A6582" w:rsidRDefault="00F2228B">
      <w:pPr>
        <w:pStyle w:val="Heading7"/>
        <w:spacing w:before="1"/>
        <w:ind w:left="120"/>
        <w:rPr>
          <w:noProof/>
        </w:rPr>
      </w:pPr>
      <w:r w:rsidRPr="000A6582">
        <w:rPr>
          <w:noProof/>
          <w:color w:val="221F1F"/>
        </w:rPr>
        <w:t>Comité de compétition d’AC :</w:t>
      </w:r>
    </w:p>
    <w:p w:rsidR="00B2424A" w:rsidRPr="000A6582" w:rsidRDefault="00F2228B">
      <w:pPr>
        <w:pStyle w:val="ListParagraph"/>
        <w:numPr>
          <w:ilvl w:val="0"/>
          <w:numId w:val="9"/>
        </w:numPr>
        <w:tabs>
          <w:tab w:val="left" w:pos="478"/>
          <w:tab w:val="left" w:pos="479"/>
        </w:tabs>
        <w:spacing w:before="96"/>
        <w:ind w:left="478" w:hanging="360"/>
        <w:rPr>
          <w:noProof/>
          <w:sz w:val="19"/>
        </w:rPr>
      </w:pPr>
      <w:r w:rsidRPr="000A6582">
        <w:rPr>
          <w:noProof/>
          <w:color w:val="000000"/>
          <w:sz w:val="19"/>
        </w:rPr>
        <w:t xml:space="preserve">Championnat AC </w:t>
      </w:r>
      <w:r w:rsidRPr="000A6582">
        <w:rPr>
          <w:b/>
          <w:bCs/>
          <w:noProof/>
          <w:color w:val="000000"/>
          <w:sz w:val="19"/>
        </w:rPr>
        <w:t>TF</w:t>
      </w:r>
      <w:r w:rsidRPr="000A6582">
        <w:rPr>
          <w:noProof/>
          <w:color w:val="000000"/>
          <w:sz w:val="19"/>
        </w:rPr>
        <w:t xml:space="preserve"> – 25-28 juillet – Montréal, Québec • Championnat jeunesse de la Légion – 9-11 aout – Sydney, N.-É.</w:t>
      </w:r>
    </w:p>
    <w:p w:rsidR="00B2424A" w:rsidRPr="000A6582" w:rsidRDefault="00F2228B">
      <w:pPr>
        <w:pStyle w:val="ListParagraph"/>
        <w:numPr>
          <w:ilvl w:val="0"/>
          <w:numId w:val="9"/>
        </w:numPr>
        <w:tabs>
          <w:tab w:val="left" w:pos="478"/>
          <w:tab w:val="left" w:pos="479"/>
        </w:tabs>
        <w:spacing w:before="95"/>
        <w:ind w:left="478" w:hanging="360"/>
        <w:rPr>
          <w:noProof/>
          <w:sz w:val="19"/>
        </w:rPr>
      </w:pPr>
      <w:r w:rsidRPr="000A6582">
        <w:rPr>
          <w:noProof/>
          <w:color w:val="000000"/>
          <w:sz w:val="19"/>
        </w:rPr>
        <w:t xml:space="preserve">ACXC – 30 novembre – Abbotsford, C.-B. • entrainement </w:t>
      </w:r>
      <w:r w:rsidRPr="000A6582">
        <w:rPr>
          <w:b/>
          <w:bCs/>
          <w:noProof/>
          <w:color w:val="000000"/>
          <w:sz w:val="19"/>
        </w:rPr>
        <w:t>MCD</w:t>
      </w:r>
      <w:r w:rsidRPr="000A6582">
        <w:rPr>
          <w:noProof/>
          <w:color w:val="000000"/>
          <w:sz w:val="19"/>
        </w:rPr>
        <w:t xml:space="preserve"> pour para 5 mai à Vancouver • NACAC/Pan Am Cross Country</w:t>
      </w:r>
    </w:p>
    <w:p w:rsidR="00B2424A" w:rsidRPr="000A6582" w:rsidRDefault="00F2228B">
      <w:pPr>
        <w:pStyle w:val="BodyText"/>
        <w:spacing w:before="2"/>
        <w:ind w:left="461" w:right="8096"/>
        <w:jc w:val="center"/>
        <w:rPr>
          <w:noProof/>
        </w:rPr>
      </w:pPr>
      <w:r w:rsidRPr="000A6582">
        <w:rPr>
          <w:noProof/>
        </w:rPr>
        <w:t>– Victoria, C.-B. – 2020</w:t>
      </w:r>
    </w:p>
    <w:p w:rsidR="00B2424A" w:rsidRPr="000A6582" w:rsidRDefault="00B2424A">
      <w:pPr>
        <w:pStyle w:val="BodyText"/>
        <w:spacing w:before="4"/>
        <w:rPr>
          <w:noProof/>
        </w:rPr>
      </w:pPr>
    </w:p>
    <w:p w:rsidR="00B2424A" w:rsidRPr="000A6582" w:rsidRDefault="00F2228B">
      <w:pPr>
        <w:pStyle w:val="Heading7"/>
        <w:spacing w:before="1"/>
        <w:ind w:left="120"/>
        <w:rPr>
          <w:noProof/>
        </w:rPr>
      </w:pPr>
      <w:r w:rsidRPr="000A6582">
        <w:rPr>
          <w:noProof/>
          <w:color w:val="221F1F"/>
        </w:rPr>
        <w:t>Performance :</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25 athlètes au championnat canadien d’athlétisme intérieur Hershey / 6 médailles</w:t>
      </w:r>
    </w:p>
    <w:p w:rsidR="00B2424A" w:rsidRPr="000A6582" w:rsidRDefault="00F2228B">
      <w:pPr>
        <w:pStyle w:val="ListParagraph"/>
        <w:numPr>
          <w:ilvl w:val="0"/>
          <w:numId w:val="9"/>
        </w:numPr>
        <w:tabs>
          <w:tab w:val="left" w:pos="478"/>
          <w:tab w:val="left" w:pos="479"/>
        </w:tabs>
        <w:spacing w:before="134"/>
        <w:ind w:left="478" w:hanging="360"/>
        <w:rPr>
          <w:noProof/>
          <w:sz w:val="19"/>
        </w:rPr>
      </w:pPr>
      <w:r w:rsidRPr="000A6582">
        <w:rPr>
          <w:noProof/>
          <w:color w:val="000000"/>
          <w:sz w:val="19"/>
        </w:rPr>
        <w:t xml:space="preserve">Programme UNB – Mise à jour / Révision – mise à jour verbale </w:t>
      </w:r>
    </w:p>
    <w:p w:rsidR="00B2424A" w:rsidRPr="000A6582" w:rsidRDefault="00F2228B">
      <w:pPr>
        <w:pStyle w:val="ListParagraph"/>
        <w:numPr>
          <w:ilvl w:val="1"/>
          <w:numId w:val="9"/>
        </w:numPr>
        <w:tabs>
          <w:tab w:val="left" w:pos="1611"/>
          <w:tab w:val="left" w:pos="1612"/>
        </w:tabs>
        <w:spacing w:before="137"/>
        <w:rPr>
          <w:rFonts w:ascii="Courier New" w:hAnsi="Courier New"/>
          <w:noProof/>
          <w:color w:val="000000"/>
          <w:sz w:val="19"/>
        </w:rPr>
      </w:pPr>
      <w:r w:rsidRPr="000A6582">
        <w:rPr>
          <w:noProof/>
          <w:sz w:val="19"/>
        </w:rPr>
        <w:t>Championnat AUS TF hommes 2</w:t>
      </w:r>
      <w:r w:rsidRPr="000A6582">
        <w:rPr>
          <w:noProof/>
          <w:sz w:val="19"/>
          <w:vertAlign w:val="superscript"/>
        </w:rPr>
        <w:t>e</w:t>
      </w:r>
      <w:r w:rsidRPr="000A6582">
        <w:rPr>
          <w:noProof/>
          <w:sz w:val="19"/>
        </w:rPr>
        <w:t xml:space="preserve"> – femmes 3</w:t>
      </w:r>
      <w:r w:rsidRPr="000A6582">
        <w:rPr>
          <w:noProof/>
          <w:sz w:val="19"/>
          <w:vertAlign w:val="superscript"/>
        </w:rPr>
        <w:t>e</w:t>
      </w:r>
    </w:p>
    <w:p w:rsidR="00B2424A" w:rsidRPr="000A6582" w:rsidRDefault="00F2228B">
      <w:pPr>
        <w:pStyle w:val="ListParagraph"/>
        <w:numPr>
          <w:ilvl w:val="1"/>
          <w:numId w:val="9"/>
        </w:numPr>
        <w:tabs>
          <w:tab w:val="left" w:pos="1611"/>
          <w:tab w:val="left" w:pos="1612"/>
        </w:tabs>
        <w:spacing w:before="117"/>
        <w:rPr>
          <w:rFonts w:ascii="Courier New" w:hAnsi="Courier New"/>
          <w:noProof/>
          <w:color w:val="000000"/>
          <w:sz w:val="19"/>
        </w:rPr>
      </w:pPr>
      <w:r w:rsidRPr="000A6582">
        <w:rPr>
          <w:noProof/>
          <w:sz w:val="19"/>
        </w:rPr>
        <w:t>Championnat AUS TF hommes 2</w:t>
      </w:r>
      <w:r w:rsidRPr="000A6582">
        <w:rPr>
          <w:noProof/>
          <w:sz w:val="19"/>
          <w:vertAlign w:val="superscript"/>
        </w:rPr>
        <w:t>e</w:t>
      </w:r>
      <w:r w:rsidRPr="000A6582">
        <w:rPr>
          <w:noProof/>
          <w:sz w:val="19"/>
        </w:rPr>
        <w:t xml:space="preserve"> – femmes 3</w:t>
      </w:r>
      <w:r w:rsidRPr="000A6582">
        <w:rPr>
          <w:noProof/>
          <w:sz w:val="19"/>
          <w:vertAlign w:val="superscript"/>
        </w:rPr>
        <w:t>e</w:t>
      </w:r>
    </w:p>
    <w:p w:rsidR="00B2424A" w:rsidRPr="000A6582" w:rsidRDefault="00F2228B">
      <w:pPr>
        <w:pStyle w:val="ListParagraph"/>
        <w:numPr>
          <w:ilvl w:val="0"/>
          <w:numId w:val="9"/>
        </w:numPr>
        <w:tabs>
          <w:tab w:val="left" w:pos="478"/>
          <w:tab w:val="left" w:pos="479"/>
        </w:tabs>
        <w:spacing w:before="117"/>
        <w:ind w:left="478" w:hanging="360"/>
        <w:rPr>
          <w:noProof/>
          <w:sz w:val="19"/>
        </w:rPr>
      </w:pPr>
      <w:r w:rsidRPr="000A6582">
        <w:rPr>
          <w:noProof/>
          <w:color w:val="000000"/>
          <w:sz w:val="19"/>
        </w:rPr>
        <w:t xml:space="preserve">Groupe CSLR – mise à jour verbale </w:t>
      </w:r>
    </w:p>
    <w:p w:rsidR="00B2424A" w:rsidRPr="000A6582" w:rsidRDefault="00B2424A">
      <w:pPr>
        <w:rPr>
          <w:noProof/>
          <w:sz w:val="19"/>
        </w:rPr>
        <w:sectPr w:rsidR="00B2424A" w:rsidRPr="000A6582">
          <w:footerReference w:type="default" r:id="rId18"/>
          <w:pgSz w:w="12240" w:h="15840"/>
          <w:pgMar w:top="1500" w:right="960" w:bottom="1760" w:left="940" w:header="0" w:footer="1563" w:gutter="0"/>
          <w:pgNumType w:start="11"/>
          <w:cols w:space="720"/>
        </w:sectPr>
      </w:pPr>
    </w:p>
    <w:p w:rsidR="00B2424A" w:rsidRPr="000A6582" w:rsidRDefault="00F2228B">
      <w:pPr>
        <w:pStyle w:val="Heading1"/>
        <w:numPr>
          <w:ilvl w:val="1"/>
          <w:numId w:val="10"/>
        </w:numPr>
        <w:tabs>
          <w:tab w:val="left" w:pos="1074"/>
        </w:tabs>
        <w:spacing w:before="67"/>
        <w:ind w:left="478" w:right="102" w:hanging="286"/>
        <w:jc w:val="left"/>
        <w:rPr>
          <w:noProof/>
        </w:rPr>
      </w:pPr>
      <w:r w:rsidRPr="000A6582">
        <w:rPr>
          <w:noProof/>
          <w:color w:val="221F1F"/>
        </w:rPr>
        <w:lastRenderedPageBreak/>
        <w:t>Rapport de la coordonnatrice CSLR et Premier contact</w:t>
      </w:r>
    </w:p>
    <w:p w:rsidR="00B2424A" w:rsidRPr="000A6582" w:rsidRDefault="00F2228B">
      <w:pPr>
        <w:pStyle w:val="Heading2"/>
        <w:ind w:left="1107"/>
        <w:rPr>
          <w:noProof/>
        </w:rPr>
      </w:pPr>
      <w:r w:rsidRPr="000A6582">
        <w:rPr>
          <w:noProof/>
          <w:color w:val="221F1F"/>
        </w:rPr>
        <w:t>Julia Loparco</w:t>
      </w:r>
    </w:p>
    <w:p w:rsidR="00B2424A" w:rsidRPr="000A6582" w:rsidRDefault="00B2424A">
      <w:pPr>
        <w:pStyle w:val="BodyText"/>
        <w:rPr>
          <w:b/>
          <w:noProof/>
          <w:sz w:val="36"/>
        </w:rPr>
      </w:pPr>
    </w:p>
    <w:p w:rsidR="00B2424A" w:rsidRPr="000A6582" w:rsidRDefault="00B2424A">
      <w:pPr>
        <w:pStyle w:val="BodyText"/>
        <w:rPr>
          <w:b/>
          <w:noProof/>
          <w:sz w:val="30"/>
        </w:rPr>
      </w:pPr>
    </w:p>
    <w:p w:rsidR="00B2424A" w:rsidRPr="000A6582" w:rsidRDefault="00F2228B">
      <w:pPr>
        <w:ind w:left="120"/>
        <w:rPr>
          <w:b/>
          <w:noProof/>
          <w:sz w:val="18"/>
        </w:rPr>
      </w:pPr>
      <w:r w:rsidRPr="000A6582">
        <w:rPr>
          <w:b/>
          <w:noProof/>
          <w:color w:val="221F1F"/>
          <w:sz w:val="18"/>
        </w:rPr>
        <w:t>Survol du programme CSLR</w:t>
      </w:r>
    </w:p>
    <w:p w:rsidR="00B2424A" w:rsidRPr="000A6582" w:rsidRDefault="00F2228B">
      <w:pPr>
        <w:pStyle w:val="ListParagraph"/>
        <w:numPr>
          <w:ilvl w:val="0"/>
          <w:numId w:val="9"/>
        </w:numPr>
        <w:tabs>
          <w:tab w:val="left" w:pos="479"/>
        </w:tabs>
        <w:spacing w:before="136" w:line="276" w:lineRule="auto"/>
        <w:ind w:left="478" w:right="822" w:hanging="360"/>
        <w:jc w:val="both"/>
        <w:rPr>
          <w:noProof/>
          <w:sz w:val="18"/>
        </w:rPr>
      </w:pPr>
      <w:r w:rsidRPr="000A6582">
        <w:rPr>
          <w:noProof/>
          <w:color w:val="000000"/>
          <w:sz w:val="18"/>
        </w:rPr>
        <w:t>CSLR est un modèle national visant à promouvoir les habiletés motrices fondamentales et la littératie physique dans un environnement d’athlétisme amusant. Tout le monde peut accueillir un programme, et plusieurs clubs, organisations communautaires et écoles vantent ce programme ou l’offrent déjà aux jeunes du Nouveau-Brunswick.</w:t>
      </w:r>
    </w:p>
    <w:p w:rsidR="00B2424A" w:rsidRPr="000A6582" w:rsidRDefault="00F2228B">
      <w:pPr>
        <w:pStyle w:val="ListParagraph"/>
        <w:numPr>
          <w:ilvl w:val="0"/>
          <w:numId w:val="9"/>
        </w:numPr>
        <w:tabs>
          <w:tab w:val="left" w:pos="479"/>
        </w:tabs>
        <w:spacing w:before="135" w:line="276" w:lineRule="auto"/>
        <w:ind w:left="478" w:right="808" w:hanging="360"/>
        <w:jc w:val="both"/>
        <w:rPr>
          <w:noProof/>
          <w:sz w:val="18"/>
        </w:rPr>
      </w:pPr>
      <w:r w:rsidRPr="000A6582">
        <w:rPr>
          <w:noProof/>
          <w:color w:val="000000"/>
          <w:sz w:val="18"/>
        </w:rPr>
        <w:t>CSLR est une série de championnats et de qualifications régionaux (provincial/de l’Atlantique) tous deux introduits au cours des saisons d’athlétisme intérieur et extérieur auprès des athlètes U14. Nous avons aussi introduit une série crosscountry jeunesse, inspirée par notre série CSLR, et cela semble être un succès.</w:t>
      </w:r>
    </w:p>
    <w:p w:rsidR="00B2424A" w:rsidRPr="000A6582" w:rsidRDefault="00F2228B">
      <w:pPr>
        <w:pStyle w:val="ListParagraph"/>
        <w:numPr>
          <w:ilvl w:val="0"/>
          <w:numId w:val="9"/>
        </w:numPr>
        <w:tabs>
          <w:tab w:val="left" w:pos="478"/>
          <w:tab w:val="left" w:pos="479"/>
        </w:tabs>
        <w:spacing w:before="134"/>
        <w:ind w:left="478" w:hanging="360"/>
        <w:rPr>
          <w:noProof/>
          <w:sz w:val="18"/>
        </w:rPr>
      </w:pPr>
      <w:r w:rsidRPr="000A6582">
        <w:rPr>
          <w:noProof/>
          <w:color w:val="000000"/>
          <w:sz w:val="18"/>
        </w:rPr>
        <w:t>Défis avec la série CSLR :</w:t>
      </w:r>
    </w:p>
    <w:p w:rsidR="00B2424A" w:rsidRPr="000A6582" w:rsidRDefault="00F2228B">
      <w:pPr>
        <w:pStyle w:val="ListParagraph"/>
        <w:numPr>
          <w:ilvl w:val="1"/>
          <w:numId w:val="9"/>
        </w:numPr>
        <w:tabs>
          <w:tab w:val="left" w:pos="1612"/>
        </w:tabs>
        <w:spacing w:before="167" w:line="273" w:lineRule="auto"/>
        <w:ind w:right="813"/>
        <w:jc w:val="both"/>
        <w:rPr>
          <w:rFonts w:ascii="Courier New" w:hAnsi="Courier New"/>
          <w:noProof/>
          <w:color w:val="000000"/>
          <w:sz w:val="18"/>
        </w:rPr>
      </w:pPr>
      <w:r w:rsidRPr="000A6582">
        <w:rPr>
          <w:noProof/>
          <w:sz w:val="18"/>
        </w:rPr>
        <w:t>Nous essayons d’organiser des compétitions séparées pour ces jeunes (qualifications pour la série CSLR ayant lieu un autre soir ou un autre weekend qu’une autre compétition au même endroit, par exemple). Les commentaires des parents, entraineurs, enseignants et observateurs suggèrent que nous avons des compétitions de qualité qui se soldent par des expériences positives et amusantes pour la plupart des participants, mais aussi qu’ils aimeraient voir les jeunes athlètes (groupe d’âge du programme CSLR) concourir dans les mêmes compétitions que les athlètes plus âgés. De nombreuses familles ont plus d’un enfant et les faire participer à une même compétition serait plus facile pour les familles et cela encouragerait davantage de familles à participer à nos compétitions. Cela rend aussi les choses plus faciles pour les familles habitant à l’extérieur de la ville.</w:t>
      </w:r>
    </w:p>
    <w:p w:rsidR="00B2424A" w:rsidRPr="000A6582" w:rsidRDefault="00F2228B">
      <w:pPr>
        <w:pStyle w:val="ListParagraph"/>
        <w:numPr>
          <w:ilvl w:val="1"/>
          <w:numId w:val="9"/>
        </w:numPr>
        <w:tabs>
          <w:tab w:val="left" w:pos="1612"/>
        </w:tabs>
        <w:spacing w:before="137" w:line="268" w:lineRule="auto"/>
        <w:ind w:right="809"/>
        <w:jc w:val="both"/>
        <w:rPr>
          <w:rFonts w:ascii="Courier New" w:hAnsi="Courier New"/>
          <w:noProof/>
          <w:color w:val="000000"/>
          <w:sz w:val="18"/>
        </w:rPr>
      </w:pPr>
      <w:r w:rsidRPr="000A6582">
        <w:rPr>
          <w:noProof/>
          <w:sz w:val="18"/>
        </w:rPr>
        <w:t>Un autre défi que nous constatons est le besoin de bénévoles et d’officiels pour nos compétitions. Si c’était plus d’un tétrathlon/quadrathlon durant la compétition, cela pourrait être inclus facilement. Cela dit, pour nos championnats provinciaux, avec le grand nombre d’athlètes du programme CSLR que nous avons, cela pourrait être extrêmement difficile de l’intégrer à une autre compétition. Cette année, le championnat provincial CSLR/</w:t>
      </w:r>
      <w:r w:rsidRPr="000A6582">
        <w:rPr>
          <w:b/>
          <w:bCs/>
          <w:noProof/>
          <w:sz w:val="18"/>
        </w:rPr>
        <w:t>ECG</w:t>
      </w:r>
      <w:r w:rsidRPr="000A6582">
        <w:rPr>
          <w:noProof/>
          <w:sz w:val="18"/>
        </w:rPr>
        <w:t xml:space="preserve"> va le tester.</w:t>
      </w:r>
    </w:p>
    <w:p w:rsidR="00B2424A" w:rsidRPr="000A6582" w:rsidRDefault="00F2228B">
      <w:pPr>
        <w:pStyle w:val="ListParagraph"/>
        <w:numPr>
          <w:ilvl w:val="1"/>
          <w:numId w:val="9"/>
        </w:numPr>
        <w:tabs>
          <w:tab w:val="left" w:pos="1612"/>
        </w:tabs>
        <w:spacing w:before="140" w:line="266" w:lineRule="auto"/>
        <w:ind w:right="809"/>
        <w:jc w:val="both"/>
        <w:rPr>
          <w:rFonts w:ascii="Courier New" w:hAnsi="Courier New"/>
          <w:noProof/>
          <w:color w:val="000000"/>
          <w:sz w:val="18"/>
        </w:rPr>
      </w:pPr>
      <w:r w:rsidRPr="000A6582">
        <w:rPr>
          <w:noProof/>
          <w:sz w:val="18"/>
        </w:rPr>
        <w:t>La plupart de gens (s’ils n’ont aucun lien avec l’athlétisme) ne voient pas vraiment que l’athlétisme est un sport intérieur pendant les mois d’hiver. La plupart des parents sont plus enclins à initier leurs enfants au hockey, au basketball, à la natation, etc.</w:t>
      </w:r>
    </w:p>
    <w:p w:rsidR="00B2424A" w:rsidRPr="000A6582" w:rsidRDefault="00F2228B">
      <w:pPr>
        <w:pStyle w:val="ListParagraph"/>
        <w:numPr>
          <w:ilvl w:val="0"/>
          <w:numId w:val="9"/>
        </w:numPr>
        <w:tabs>
          <w:tab w:val="left" w:pos="478"/>
          <w:tab w:val="left" w:pos="479"/>
        </w:tabs>
        <w:spacing w:before="142"/>
        <w:ind w:left="478" w:hanging="360"/>
        <w:rPr>
          <w:noProof/>
          <w:sz w:val="18"/>
        </w:rPr>
      </w:pPr>
      <w:r w:rsidRPr="000A6582">
        <w:rPr>
          <w:noProof/>
          <w:color w:val="000000"/>
          <w:sz w:val="18"/>
        </w:rPr>
        <w:t>Suggestions :</w:t>
      </w:r>
    </w:p>
    <w:p w:rsidR="00B2424A" w:rsidRPr="000A6582" w:rsidRDefault="00F2228B">
      <w:pPr>
        <w:pStyle w:val="ListParagraph"/>
        <w:numPr>
          <w:ilvl w:val="1"/>
          <w:numId w:val="9"/>
        </w:numPr>
        <w:tabs>
          <w:tab w:val="left" w:pos="1612"/>
        </w:tabs>
        <w:spacing w:before="165" w:line="266" w:lineRule="auto"/>
        <w:ind w:right="813"/>
        <w:jc w:val="both"/>
        <w:rPr>
          <w:rFonts w:ascii="Courier New"/>
          <w:noProof/>
          <w:color w:val="000000"/>
          <w:sz w:val="18"/>
        </w:rPr>
      </w:pPr>
      <w:r w:rsidRPr="000A6582">
        <w:rPr>
          <w:noProof/>
          <w:sz w:val="18"/>
        </w:rPr>
        <w:t>Encouragez les responsables des compétitions à passer à un tétrathlon ou à un quadrathlon pour les athlètes de ces groupes d’âge, car cela encourage la participation à toutes les épreuves, favorisant ainsi le développement global de la littératie physique chez les enfants et cela serait facile à intégrer dans un calendrier de compétitions.</w:t>
      </w:r>
    </w:p>
    <w:p w:rsidR="00B2424A" w:rsidRPr="000A6582" w:rsidRDefault="00F2228B">
      <w:pPr>
        <w:pStyle w:val="ListParagraph"/>
        <w:numPr>
          <w:ilvl w:val="1"/>
          <w:numId w:val="9"/>
        </w:numPr>
        <w:tabs>
          <w:tab w:val="left" w:pos="1612"/>
        </w:tabs>
        <w:spacing w:before="143" w:line="266" w:lineRule="auto"/>
        <w:ind w:right="808"/>
        <w:jc w:val="both"/>
        <w:rPr>
          <w:rFonts w:ascii="Courier New" w:hAnsi="Courier New"/>
          <w:noProof/>
          <w:color w:val="000000"/>
          <w:sz w:val="18"/>
        </w:rPr>
      </w:pPr>
      <w:r w:rsidRPr="000A6582">
        <w:rPr>
          <w:noProof/>
          <w:sz w:val="18"/>
        </w:rPr>
        <w:t>Pensez à accueillir des compétitions de relais (navette, saut en longueur, lancer du poids, etc.) pour les enfants; cela développe quand même leurs habiletés au saut, à la course et au lancer, mais dans un environnement axé sur le plaisir plutôt que sur la compétition.</w:t>
      </w:r>
    </w:p>
    <w:p w:rsidR="00B2424A" w:rsidRPr="000A6582" w:rsidRDefault="00B2424A">
      <w:pPr>
        <w:pStyle w:val="BodyText"/>
        <w:rPr>
          <w:noProof/>
          <w:sz w:val="22"/>
        </w:rPr>
      </w:pPr>
    </w:p>
    <w:p w:rsidR="00B2424A" w:rsidRPr="000A6582" w:rsidRDefault="00F2228B">
      <w:pPr>
        <w:ind w:left="120"/>
        <w:rPr>
          <w:b/>
          <w:noProof/>
          <w:sz w:val="18"/>
        </w:rPr>
      </w:pPr>
      <w:r w:rsidRPr="000A6582">
        <w:rPr>
          <w:b/>
          <w:noProof/>
          <w:color w:val="221F1F"/>
          <w:sz w:val="18"/>
        </w:rPr>
        <w:t>Participation et expériences positives</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 xml:space="preserve">Série intérieure CSLR de l’Atlantique – responsable de la compétition, environ 47 athlètes y ont participé (légèrement moins </w:t>
      </w:r>
      <w:r w:rsidRPr="000A6582">
        <w:rPr>
          <w:noProof/>
          <w:color w:val="000000"/>
          <w:sz w:val="18"/>
        </w:rPr>
        <w:lastRenderedPageBreak/>
        <w:t>qu’en 2018)</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Championnat d’athlétisme intérieur de l’Atlantique – responsable de la compétition</w:t>
      </w:r>
    </w:p>
    <w:p w:rsidR="00B2424A" w:rsidRPr="000A6582" w:rsidRDefault="00F2228B">
      <w:pPr>
        <w:pStyle w:val="ListParagraph"/>
        <w:numPr>
          <w:ilvl w:val="0"/>
          <w:numId w:val="9"/>
        </w:numPr>
        <w:tabs>
          <w:tab w:val="left" w:pos="478"/>
          <w:tab w:val="left" w:pos="479"/>
        </w:tabs>
        <w:spacing w:before="167"/>
        <w:ind w:left="478" w:hanging="360"/>
        <w:rPr>
          <w:noProof/>
          <w:sz w:val="18"/>
        </w:rPr>
      </w:pPr>
      <w:r w:rsidRPr="000A6582">
        <w:rPr>
          <w:noProof/>
          <w:color w:val="000000"/>
          <w:sz w:val="18"/>
        </w:rPr>
        <w:t>Championnat d’athlétisme intérieur du Nouveau-Brunswick – responsable de la compétition</w:t>
      </w:r>
    </w:p>
    <w:p w:rsidR="00B2424A" w:rsidRPr="000A6582" w:rsidRDefault="00B2424A">
      <w:pPr>
        <w:rPr>
          <w:noProof/>
          <w:sz w:val="18"/>
        </w:rPr>
        <w:sectPr w:rsidR="00B2424A" w:rsidRPr="000A6582">
          <w:pgSz w:w="12240" w:h="15840"/>
          <w:pgMar w:top="1420" w:right="820" w:bottom="1840" w:left="940" w:header="0" w:footer="1563" w:gutter="0"/>
          <w:cols w:space="720"/>
        </w:sectPr>
      </w:pPr>
    </w:p>
    <w:p w:rsidR="00B2424A" w:rsidRPr="000A6582" w:rsidRDefault="00F2228B">
      <w:pPr>
        <w:pStyle w:val="ListParagraph"/>
        <w:numPr>
          <w:ilvl w:val="0"/>
          <w:numId w:val="9"/>
        </w:numPr>
        <w:tabs>
          <w:tab w:val="left" w:pos="478"/>
          <w:tab w:val="left" w:pos="479"/>
        </w:tabs>
        <w:spacing w:before="79"/>
        <w:ind w:left="478" w:hanging="360"/>
        <w:rPr>
          <w:noProof/>
          <w:sz w:val="18"/>
        </w:rPr>
      </w:pPr>
      <w:r w:rsidRPr="000A6582">
        <w:rPr>
          <w:noProof/>
          <w:color w:val="000000"/>
          <w:sz w:val="18"/>
        </w:rPr>
        <w:lastRenderedPageBreak/>
        <w:t>16 écoles jointes face à face depuis janvier partout dans la province; plus à venir</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Ateliers de course de l’école secondaire Leo-Hayes avec cours en mieux-être</w:t>
      </w:r>
    </w:p>
    <w:p w:rsidR="00B2424A" w:rsidRPr="000A6582" w:rsidRDefault="00F2228B">
      <w:pPr>
        <w:pStyle w:val="ListParagraph"/>
        <w:numPr>
          <w:ilvl w:val="0"/>
          <w:numId w:val="9"/>
        </w:numPr>
        <w:tabs>
          <w:tab w:val="left" w:pos="478"/>
          <w:tab w:val="left" w:pos="479"/>
        </w:tabs>
        <w:spacing w:before="168"/>
        <w:ind w:left="478" w:hanging="360"/>
        <w:rPr>
          <w:noProof/>
          <w:sz w:val="18"/>
        </w:rPr>
      </w:pPr>
      <w:r w:rsidRPr="000A6582">
        <w:rPr>
          <w:noProof/>
          <w:color w:val="000000"/>
          <w:sz w:val="18"/>
        </w:rPr>
        <w:t xml:space="preserve">Coordination compétition amusante </w:t>
      </w:r>
      <w:r w:rsidRPr="000A6582">
        <w:rPr>
          <w:b/>
          <w:bCs/>
          <w:noProof/>
          <w:color w:val="000000"/>
          <w:sz w:val="18"/>
        </w:rPr>
        <w:t>SJTC</w:t>
      </w:r>
      <w:r w:rsidRPr="000A6582">
        <w:rPr>
          <w:noProof/>
          <w:color w:val="000000"/>
          <w:sz w:val="18"/>
        </w:rPr>
        <w:t xml:space="preserve"> – de nombreux clubs membres y ont participé </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 xml:space="preserve">Coordination des séances de la compétition jeunesse CSLR, le 28 avril, à Grande Digue </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 xml:space="preserve">Ateliers CSLR New Maryland Speeding Cheetahs </w:t>
      </w:r>
    </w:p>
    <w:p w:rsidR="00B2424A" w:rsidRPr="000A6582" w:rsidRDefault="00F2228B">
      <w:pPr>
        <w:pStyle w:val="ListParagraph"/>
        <w:numPr>
          <w:ilvl w:val="0"/>
          <w:numId w:val="9"/>
        </w:numPr>
        <w:tabs>
          <w:tab w:val="left" w:pos="478"/>
          <w:tab w:val="left" w:pos="479"/>
        </w:tabs>
        <w:spacing w:before="167"/>
        <w:ind w:left="478" w:hanging="360"/>
        <w:rPr>
          <w:noProof/>
          <w:sz w:val="18"/>
        </w:rPr>
      </w:pPr>
      <w:r w:rsidRPr="000A6582">
        <w:rPr>
          <w:noProof/>
          <w:color w:val="000000"/>
          <w:sz w:val="18"/>
        </w:rPr>
        <w:t>Programme langues officielles offert partout dans la province grâce à la direction du Sport et des loisirs – continu</w:t>
      </w:r>
    </w:p>
    <w:p w:rsidR="00B2424A" w:rsidRPr="000A6582" w:rsidRDefault="00B2424A">
      <w:pPr>
        <w:pStyle w:val="BodyText"/>
        <w:spacing w:before="5"/>
        <w:rPr>
          <w:noProof/>
          <w:sz w:val="23"/>
        </w:rPr>
      </w:pPr>
    </w:p>
    <w:p w:rsidR="00B2424A" w:rsidRPr="000A6582" w:rsidRDefault="00F2228B">
      <w:pPr>
        <w:ind w:left="120"/>
        <w:rPr>
          <w:b/>
          <w:noProof/>
          <w:sz w:val="18"/>
        </w:rPr>
      </w:pPr>
      <w:r w:rsidRPr="000A6582">
        <w:rPr>
          <w:b/>
          <w:noProof/>
          <w:color w:val="221F1F"/>
          <w:sz w:val="18"/>
        </w:rPr>
        <w:t>Entraineurs / Formation des entraineurs</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 xml:space="preserve">Terminé l’entrainement de la saison intérieure </w:t>
      </w:r>
      <w:r w:rsidRPr="000A6582">
        <w:rPr>
          <w:b/>
          <w:bCs/>
          <w:noProof/>
          <w:color w:val="000000"/>
          <w:sz w:val="18"/>
        </w:rPr>
        <w:t>SJTC</w:t>
      </w:r>
      <w:r w:rsidRPr="000A6582">
        <w:rPr>
          <w:noProof/>
          <w:color w:val="000000"/>
          <w:sz w:val="18"/>
        </w:rPr>
        <w:t xml:space="preserve"> CSLR / </w:t>
      </w:r>
      <w:r w:rsidRPr="000A6582">
        <w:rPr>
          <w:b/>
          <w:bCs/>
          <w:noProof/>
          <w:color w:val="000000"/>
          <w:sz w:val="18"/>
        </w:rPr>
        <w:t>JD</w:t>
      </w:r>
      <w:r w:rsidRPr="000A6582">
        <w:rPr>
          <w:noProof/>
          <w:color w:val="000000"/>
          <w:sz w:val="18"/>
        </w:rPr>
        <w:t xml:space="preserve"> groupe combiné</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entrainement de la saison intérieure lancers SJTC</w:t>
      </w:r>
    </w:p>
    <w:p w:rsidR="00B2424A" w:rsidRPr="000A6582" w:rsidRDefault="00F2228B">
      <w:pPr>
        <w:pStyle w:val="ListParagraph"/>
        <w:numPr>
          <w:ilvl w:val="0"/>
          <w:numId w:val="9"/>
        </w:numPr>
        <w:tabs>
          <w:tab w:val="left" w:pos="478"/>
          <w:tab w:val="left" w:pos="479"/>
        </w:tabs>
        <w:spacing w:before="166"/>
        <w:ind w:left="478" w:hanging="360"/>
        <w:rPr>
          <w:noProof/>
          <w:sz w:val="18"/>
        </w:rPr>
      </w:pPr>
      <w:r w:rsidRPr="000A6582">
        <w:rPr>
          <w:noProof/>
          <w:color w:val="000000"/>
          <w:sz w:val="18"/>
        </w:rPr>
        <w:t>Instructeur de l’atelier CSLR avec 2 cours RHS leadership –continu</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Formation Casier PNCE – continu</w:t>
      </w:r>
    </w:p>
    <w:p w:rsidR="00B2424A" w:rsidRPr="000A6582" w:rsidRDefault="00F2228B">
      <w:pPr>
        <w:pStyle w:val="ListParagraph"/>
        <w:numPr>
          <w:ilvl w:val="0"/>
          <w:numId w:val="9"/>
        </w:numPr>
        <w:tabs>
          <w:tab w:val="left" w:pos="478"/>
          <w:tab w:val="left" w:pos="479"/>
        </w:tabs>
        <w:spacing w:before="165" w:line="278" w:lineRule="auto"/>
        <w:ind w:left="478" w:right="677" w:hanging="360"/>
        <w:rPr>
          <w:noProof/>
          <w:sz w:val="18"/>
        </w:rPr>
      </w:pPr>
      <w:r w:rsidRPr="000A6582">
        <w:rPr>
          <w:noProof/>
          <w:color w:val="000000"/>
          <w:sz w:val="18"/>
        </w:rPr>
        <w:t xml:space="preserve">Formation de base du PNCE pour les facilitateurs d’apprentissage – en attente du contenu particulier; ensuite, les ateliers du PNCE seront offerts </w:t>
      </w:r>
    </w:p>
    <w:p w:rsidR="00B2424A" w:rsidRPr="000A6582" w:rsidRDefault="00F2228B">
      <w:pPr>
        <w:pStyle w:val="ListParagraph"/>
        <w:numPr>
          <w:ilvl w:val="0"/>
          <w:numId w:val="9"/>
        </w:numPr>
        <w:tabs>
          <w:tab w:val="left" w:pos="478"/>
          <w:tab w:val="left" w:pos="479"/>
        </w:tabs>
        <w:spacing w:before="132"/>
        <w:ind w:left="478" w:hanging="360"/>
        <w:rPr>
          <w:noProof/>
          <w:sz w:val="18"/>
        </w:rPr>
      </w:pPr>
      <w:r w:rsidRPr="000A6582">
        <w:rPr>
          <w:noProof/>
          <w:color w:val="000000"/>
          <w:sz w:val="18"/>
        </w:rPr>
        <w:t>Formation de base du PNCE pour les entraineurs – en attente du contenu particulier; ensuite, on pourra évaluer les entraineurs</w:t>
      </w:r>
    </w:p>
    <w:p w:rsidR="00B2424A" w:rsidRPr="000A6582" w:rsidRDefault="00B2424A">
      <w:pPr>
        <w:pStyle w:val="BodyText"/>
        <w:spacing w:before="10"/>
        <w:rPr>
          <w:noProof/>
          <w:sz w:val="23"/>
        </w:rPr>
      </w:pPr>
    </w:p>
    <w:p w:rsidR="00B2424A" w:rsidRPr="000A6582" w:rsidRDefault="00F2228B">
      <w:pPr>
        <w:ind w:left="120"/>
        <w:rPr>
          <w:b/>
          <w:noProof/>
          <w:sz w:val="18"/>
        </w:rPr>
      </w:pPr>
      <w:r w:rsidRPr="000A6582">
        <w:rPr>
          <w:b/>
          <w:noProof/>
          <w:color w:val="221F1F"/>
          <w:sz w:val="18"/>
        </w:rPr>
        <w:t>Autre</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 xml:space="preserve">Demande de subvention Allez-y NB! soumise pour construire les effectifs CSLR </w:t>
      </w:r>
    </w:p>
    <w:p w:rsidR="00B2424A" w:rsidRPr="000A6582" w:rsidRDefault="00F2228B">
      <w:pPr>
        <w:pStyle w:val="ListParagraph"/>
        <w:numPr>
          <w:ilvl w:val="0"/>
          <w:numId w:val="9"/>
        </w:numPr>
        <w:tabs>
          <w:tab w:val="left" w:pos="478"/>
          <w:tab w:val="left" w:pos="479"/>
        </w:tabs>
        <w:spacing w:before="167"/>
        <w:ind w:left="478" w:hanging="360"/>
        <w:rPr>
          <w:noProof/>
          <w:sz w:val="18"/>
        </w:rPr>
      </w:pPr>
      <w:r w:rsidRPr="000A6582">
        <w:rPr>
          <w:noProof/>
          <w:color w:val="000000"/>
          <w:sz w:val="18"/>
        </w:rPr>
        <w:t xml:space="preserve">Demande de subvention Allez-y NB! soumise pour construire les effectifs T3 (SJTC) </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Élaboration d’un programme pilote qui sera la lancé ce printemps avec SJTC - Tiny Tots Track (T3) pour les enfants de 3 à 6 ans</w:t>
      </w:r>
    </w:p>
    <w:p w:rsidR="00B2424A" w:rsidRPr="000A6582" w:rsidRDefault="00F2228B">
      <w:pPr>
        <w:pStyle w:val="ListParagraph"/>
        <w:numPr>
          <w:ilvl w:val="0"/>
          <w:numId w:val="9"/>
        </w:numPr>
        <w:tabs>
          <w:tab w:val="left" w:pos="478"/>
          <w:tab w:val="left" w:pos="479"/>
        </w:tabs>
        <w:spacing w:before="167" w:line="276" w:lineRule="auto"/>
        <w:ind w:left="478" w:right="678" w:hanging="360"/>
        <w:rPr>
          <w:noProof/>
          <w:sz w:val="18"/>
        </w:rPr>
      </w:pPr>
      <w:r w:rsidRPr="000A6582">
        <w:rPr>
          <w:noProof/>
          <w:color w:val="000000"/>
          <w:sz w:val="18"/>
        </w:rPr>
        <w:t>Plusieurs écoles avec des dates déterminées pour les ateliers; plus encore avec curriculum printanier. Jusqu’à présent : Moncton, Saint John, Rothesay, Quispamsis, Fredericton, Hampton, Titusville, Lawrence Station, Grand Manan</w:t>
      </w:r>
    </w:p>
    <w:p w:rsidR="00B2424A" w:rsidRPr="000A6582" w:rsidRDefault="00F2228B">
      <w:pPr>
        <w:pStyle w:val="ListParagraph"/>
        <w:numPr>
          <w:ilvl w:val="0"/>
          <w:numId w:val="9"/>
        </w:numPr>
        <w:tabs>
          <w:tab w:val="left" w:pos="478"/>
          <w:tab w:val="left" w:pos="479"/>
          <w:tab w:val="left" w:pos="1979"/>
          <w:tab w:val="left" w:pos="5851"/>
        </w:tabs>
        <w:spacing w:before="134" w:line="278" w:lineRule="auto"/>
        <w:ind w:left="478" w:right="680" w:hanging="360"/>
        <w:rPr>
          <w:noProof/>
          <w:sz w:val="18"/>
        </w:rPr>
      </w:pPr>
      <w:r w:rsidRPr="000A6582">
        <w:rPr>
          <w:noProof/>
          <w:color w:val="000000"/>
          <w:sz w:val="18"/>
        </w:rPr>
        <w:t xml:space="preserve">12 défis planifiés et coordonnés pour des sites à Moncton,    Dieppe, Shediac et Rothesay. Sites à Fredericton/Bathurst/Miramichi : dates à déterminer, en fonction du placement des étudiants/employés </w:t>
      </w:r>
    </w:p>
    <w:p w:rsidR="00B2424A" w:rsidRPr="000A6582" w:rsidRDefault="00F2228B">
      <w:pPr>
        <w:pStyle w:val="ListParagraph"/>
        <w:numPr>
          <w:ilvl w:val="0"/>
          <w:numId w:val="9"/>
        </w:numPr>
        <w:tabs>
          <w:tab w:val="left" w:pos="478"/>
          <w:tab w:val="left" w:pos="479"/>
        </w:tabs>
        <w:spacing w:before="132"/>
        <w:ind w:left="478" w:hanging="360"/>
        <w:rPr>
          <w:noProof/>
          <w:sz w:val="18"/>
        </w:rPr>
      </w:pPr>
      <w:r w:rsidRPr="000A6582">
        <w:rPr>
          <w:noProof/>
          <w:color w:val="000000"/>
          <w:sz w:val="18"/>
        </w:rPr>
        <w:t>Planification série CSLR</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Coordination activité CSLR du 16 mai à l’école Amirault</w:t>
      </w:r>
    </w:p>
    <w:p w:rsidR="00B2424A" w:rsidRPr="000A6582" w:rsidRDefault="00F2228B">
      <w:pPr>
        <w:pStyle w:val="ListParagraph"/>
        <w:numPr>
          <w:ilvl w:val="0"/>
          <w:numId w:val="9"/>
        </w:numPr>
        <w:tabs>
          <w:tab w:val="left" w:pos="478"/>
          <w:tab w:val="left" w:pos="479"/>
        </w:tabs>
        <w:spacing w:before="166"/>
        <w:ind w:left="478" w:hanging="360"/>
        <w:rPr>
          <w:noProof/>
          <w:sz w:val="18"/>
        </w:rPr>
      </w:pPr>
      <w:r w:rsidRPr="000A6582">
        <w:rPr>
          <w:noProof/>
          <w:color w:val="000000"/>
          <w:sz w:val="18"/>
        </w:rPr>
        <w:t>Coordination Touchstone Academy Intro au programme d’athlétisme et à la journée d’athlétisme à UNBSJ</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 xml:space="preserve">Coordination journée olympique éducateurs à domicile Fundy </w:t>
      </w:r>
    </w:p>
    <w:p w:rsidR="00B2424A" w:rsidRPr="000A6582" w:rsidRDefault="00F2228B">
      <w:pPr>
        <w:pStyle w:val="ListParagraph"/>
        <w:numPr>
          <w:ilvl w:val="0"/>
          <w:numId w:val="9"/>
        </w:numPr>
        <w:tabs>
          <w:tab w:val="left" w:pos="478"/>
          <w:tab w:val="left" w:pos="479"/>
        </w:tabs>
        <w:spacing w:before="167"/>
        <w:ind w:left="478" w:hanging="360"/>
        <w:rPr>
          <w:noProof/>
          <w:sz w:val="18"/>
        </w:rPr>
      </w:pPr>
      <w:r w:rsidRPr="000A6582">
        <w:rPr>
          <w:noProof/>
          <w:color w:val="000000"/>
          <w:sz w:val="18"/>
        </w:rPr>
        <w:t>Coordination programme Sport Plus à Shediac</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 xml:space="preserve">Activités jeunesse sur routes planifier en collaboration avec Stéphanie et les directeurs de course de Course NB </w:t>
      </w:r>
    </w:p>
    <w:p w:rsidR="00B2424A" w:rsidRPr="000A6582" w:rsidRDefault="00B2424A">
      <w:pPr>
        <w:pStyle w:val="BodyText"/>
        <w:spacing w:before="1"/>
        <w:rPr>
          <w:noProof/>
          <w:sz w:val="24"/>
        </w:rPr>
      </w:pPr>
    </w:p>
    <w:p w:rsidR="00B2424A" w:rsidRPr="000A6582" w:rsidRDefault="00F2228B">
      <w:pPr>
        <w:spacing w:before="1"/>
        <w:ind w:left="120"/>
        <w:rPr>
          <w:b/>
          <w:noProof/>
          <w:sz w:val="18"/>
        </w:rPr>
      </w:pPr>
      <w:r w:rsidRPr="000A6582">
        <w:rPr>
          <w:b/>
          <w:noProof/>
          <w:color w:val="221F1F"/>
          <w:sz w:val="18"/>
        </w:rPr>
        <w:t>Chiffres</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Participation annuelle aux programmes CSLR et Introduction depuis janvier 2019 (environ) – 6378</w:t>
      </w:r>
    </w:p>
    <w:p w:rsidR="00B2424A" w:rsidRPr="000A6582" w:rsidRDefault="00F2228B">
      <w:pPr>
        <w:pStyle w:val="ListParagraph"/>
        <w:numPr>
          <w:ilvl w:val="0"/>
          <w:numId w:val="9"/>
        </w:numPr>
        <w:tabs>
          <w:tab w:val="left" w:pos="478"/>
          <w:tab w:val="left" w:pos="479"/>
        </w:tabs>
        <w:spacing w:before="165"/>
        <w:ind w:left="478" w:hanging="360"/>
        <w:rPr>
          <w:noProof/>
          <w:sz w:val="18"/>
        </w:rPr>
      </w:pPr>
      <w:r w:rsidRPr="000A6582">
        <w:rPr>
          <w:noProof/>
          <w:color w:val="000000"/>
          <w:sz w:val="18"/>
        </w:rPr>
        <w:t>Détails 2019 :</w:t>
      </w:r>
    </w:p>
    <w:p w:rsidR="00B2424A" w:rsidRPr="000A6582" w:rsidRDefault="00F2228B">
      <w:pPr>
        <w:pStyle w:val="ListParagraph"/>
        <w:numPr>
          <w:ilvl w:val="1"/>
          <w:numId w:val="9"/>
        </w:numPr>
        <w:tabs>
          <w:tab w:val="left" w:pos="1611"/>
          <w:tab w:val="left" w:pos="1612"/>
        </w:tabs>
        <w:spacing w:before="167"/>
        <w:rPr>
          <w:rFonts w:ascii="Courier New" w:hAnsi="Courier New"/>
          <w:noProof/>
          <w:color w:val="000000"/>
          <w:sz w:val="18"/>
        </w:rPr>
      </w:pPr>
      <w:r w:rsidRPr="000A6582">
        <w:rPr>
          <w:noProof/>
          <w:sz w:val="18"/>
        </w:rPr>
        <w:t>Ateliers scolaires (contact direct avec les élèves et les enseignants) – 3659 (16 écoles)</w:t>
      </w:r>
    </w:p>
    <w:p w:rsidR="00B2424A" w:rsidRPr="000A6582" w:rsidRDefault="00F2228B">
      <w:pPr>
        <w:pStyle w:val="ListParagraph"/>
        <w:numPr>
          <w:ilvl w:val="1"/>
          <w:numId w:val="9"/>
        </w:numPr>
        <w:tabs>
          <w:tab w:val="left" w:pos="1612"/>
        </w:tabs>
        <w:spacing w:before="149" w:line="266" w:lineRule="auto"/>
        <w:ind w:right="671"/>
        <w:jc w:val="both"/>
        <w:rPr>
          <w:rFonts w:ascii="Courier New" w:hAnsi="Courier New"/>
          <w:noProof/>
          <w:color w:val="000000"/>
          <w:sz w:val="18"/>
        </w:rPr>
      </w:pPr>
      <w:r w:rsidRPr="000A6582">
        <w:rPr>
          <w:noProof/>
          <w:sz w:val="18"/>
        </w:rPr>
        <w:t xml:space="preserve">Enseignants d’éducation physique offrant des programmes CSLR (contact indirect) – (environ) 2600 Défi : Joindre les instructeurs et les enseignants pour maintien et faire le suivi des chiffres pour tout </w:t>
      </w:r>
      <w:r w:rsidRPr="000A6582">
        <w:rPr>
          <w:noProof/>
          <w:sz w:val="18"/>
        </w:rPr>
        <w:lastRenderedPageBreak/>
        <w:t xml:space="preserve">programme. Processus continu, difficulté d’obtenir des renseignements en tant opportun de la part des responsables </w:t>
      </w:r>
    </w:p>
    <w:p w:rsidR="00B2424A" w:rsidRPr="000A6582" w:rsidRDefault="00F2228B">
      <w:pPr>
        <w:pStyle w:val="ListParagraph"/>
        <w:numPr>
          <w:ilvl w:val="1"/>
          <w:numId w:val="9"/>
        </w:numPr>
        <w:tabs>
          <w:tab w:val="left" w:pos="1611"/>
          <w:tab w:val="left" w:pos="1612"/>
        </w:tabs>
        <w:spacing w:before="142"/>
        <w:rPr>
          <w:rFonts w:ascii="Courier New" w:hAnsi="Courier New"/>
          <w:noProof/>
          <w:color w:val="000000"/>
          <w:sz w:val="18"/>
        </w:rPr>
      </w:pPr>
      <w:r w:rsidRPr="000A6582">
        <w:rPr>
          <w:noProof/>
          <w:sz w:val="18"/>
        </w:rPr>
        <w:t>Clubs ANB U12 adhésion à date – 74</w:t>
      </w:r>
    </w:p>
    <w:p w:rsidR="00B2424A" w:rsidRPr="000A6582" w:rsidRDefault="00B2424A">
      <w:pPr>
        <w:rPr>
          <w:rFonts w:ascii="Courier New" w:hAnsi="Courier New"/>
          <w:noProof/>
          <w:sz w:val="18"/>
        </w:rPr>
        <w:sectPr w:rsidR="00B2424A" w:rsidRPr="000A6582">
          <w:pgSz w:w="12240" w:h="15840"/>
          <w:pgMar w:top="880" w:right="960" w:bottom="1840" w:left="940" w:header="0" w:footer="1563" w:gutter="0"/>
          <w:cols w:space="720"/>
        </w:sectPr>
      </w:pPr>
    </w:p>
    <w:p w:rsidR="00B2424A" w:rsidRPr="000A6582" w:rsidRDefault="00F2228B">
      <w:pPr>
        <w:pStyle w:val="ListParagraph"/>
        <w:numPr>
          <w:ilvl w:val="1"/>
          <w:numId w:val="9"/>
        </w:numPr>
        <w:tabs>
          <w:tab w:val="left" w:pos="1611"/>
          <w:tab w:val="left" w:pos="1612"/>
        </w:tabs>
        <w:spacing w:before="79"/>
        <w:rPr>
          <w:rFonts w:ascii="Courier New" w:hAnsi="Courier New"/>
          <w:noProof/>
          <w:color w:val="000000"/>
          <w:sz w:val="18"/>
        </w:rPr>
      </w:pPr>
      <w:r w:rsidRPr="000A6582">
        <w:rPr>
          <w:noProof/>
          <w:sz w:val="18"/>
        </w:rPr>
        <w:lastRenderedPageBreak/>
        <w:t>CSLR Atlantique – 45</w:t>
      </w:r>
    </w:p>
    <w:p w:rsidR="00B2424A" w:rsidRPr="000A6582" w:rsidRDefault="00B2424A">
      <w:pPr>
        <w:pStyle w:val="BodyText"/>
        <w:spacing w:before="3"/>
        <w:rPr>
          <w:noProof/>
          <w:sz w:val="22"/>
        </w:rPr>
      </w:pPr>
    </w:p>
    <w:p w:rsidR="00B2424A" w:rsidRPr="000A6582" w:rsidRDefault="00F2228B">
      <w:pPr>
        <w:spacing w:before="1"/>
        <w:ind w:left="120"/>
        <w:rPr>
          <w:b/>
          <w:noProof/>
          <w:sz w:val="18"/>
        </w:rPr>
      </w:pPr>
      <w:r w:rsidRPr="000A6582">
        <w:rPr>
          <w:b/>
          <w:noProof/>
          <w:color w:val="221F1F"/>
          <w:sz w:val="18"/>
        </w:rPr>
        <w:t>Étudiants-employés</w:t>
      </w:r>
    </w:p>
    <w:p w:rsidR="00B2424A" w:rsidRPr="000A6582" w:rsidRDefault="00F2228B">
      <w:pPr>
        <w:pStyle w:val="ListParagraph"/>
        <w:numPr>
          <w:ilvl w:val="0"/>
          <w:numId w:val="9"/>
        </w:numPr>
        <w:tabs>
          <w:tab w:val="left" w:pos="478"/>
          <w:tab w:val="left" w:pos="479"/>
        </w:tabs>
        <w:spacing w:before="163"/>
        <w:ind w:left="478" w:hanging="360"/>
        <w:rPr>
          <w:noProof/>
          <w:sz w:val="18"/>
        </w:rPr>
      </w:pPr>
      <w:r w:rsidRPr="000A6582">
        <w:rPr>
          <w:noProof/>
          <w:color w:val="000000"/>
          <w:sz w:val="18"/>
        </w:rPr>
        <w:t xml:space="preserve">Descriptions de tâches des étudiants-employés et documents de participation des activités obligatoires  </w:t>
      </w:r>
    </w:p>
    <w:p w:rsidR="00B2424A" w:rsidRPr="000A6582" w:rsidRDefault="00F2228B">
      <w:pPr>
        <w:pStyle w:val="ListParagraph"/>
        <w:numPr>
          <w:ilvl w:val="0"/>
          <w:numId w:val="9"/>
        </w:numPr>
        <w:tabs>
          <w:tab w:val="left" w:pos="478"/>
          <w:tab w:val="left" w:pos="479"/>
        </w:tabs>
        <w:spacing w:before="167"/>
        <w:ind w:left="478" w:hanging="360"/>
        <w:rPr>
          <w:noProof/>
          <w:sz w:val="18"/>
        </w:rPr>
      </w:pPr>
      <w:r w:rsidRPr="000A6582">
        <w:rPr>
          <w:noProof/>
          <w:color w:val="000000"/>
          <w:sz w:val="18"/>
        </w:rPr>
        <w:t xml:space="preserve">Organiser les activités et programmes pour les étudiants-employés dans divers endroits </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Demande ANB programme SEED, approuvé pour 4 subventions dans la province</w:t>
      </w:r>
    </w:p>
    <w:p w:rsidR="00B2424A" w:rsidRPr="000A6582" w:rsidRDefault="00F2228B">
      <w:pPr>
        <w:pStyle w:val="ListParagraph"/>
        <w:numPr>
          <w:ilvl w:val="0"/>
          <w:numId w:val="9"/>
        </w:numPr>
        <w:tabs>
          <w:tab w:val="left" w:pos="478"/>
          <w:tab w:val="left" w:pos="479"/>
        </w:tabs>
        <w:spacing w:before="166" w:line="276" w:lineRule="auto"/>
        <w:ind w:left="478" w:right="730" w:hanging="360"/>
        <w:rPr>
          <w:noProof/>
          <w:sz w:val="18"/>
        </w:rPr>
      </w:pPr>
      <w:r w:rsidRPr="000A6582">
        <w:rPr>
          <w:noProof/>
          <w:color w:val="000000"/>
          <w:sz w:val="18"/>
        </w:rPr>
        <w:t xml:space="preserve">Des demandes de subventions fédérales ont été envoyées début janvier pour des sites à Moncton, Fredericton, Miramichi, Bathurst et Saint John. Le gouvernement fédéral tarde à indiquer les subventions approuvées. C’est une grande source de frustration, car nous ne pouvons pas embaucher une personne sans savoir quelles subventions, sur quels sites, ont été approuvées.  </w:t>
      </w:r>
    </w:p>
    <w:p w:rsidR="00B2424A" w:rsidRPr="000A6582" w:rsidRDefault="00F2228B">
      <w:pPr>
        <w:pStyle w:val="ListParagraph"/>
        <w:numPr>
          <w:ilvl w:val="0"/>
          <w:numId w:val="9"/>
        </w:numPr>
        <w:tabs>
          <w:tab w:val="left" w:pos="478"/>
          <w:tab w:val="left" w:pos="479"/>
        </w:tabs>
        <w:spacing w:before="136"/>
        <w:ind w:left="478" w:hanging="360"/>
        <w:rPr>
          <w:noProof/>
          <w:sz w:val="18"/>
        </w:rPr>
      </w:pPr>
      <w:r w:rsidRPr="000A6582">
        <w:rPr>
          <w:noProof/>
          <w:color w:val="000000"/>
          <w:sz w:val="18"/>
        </w:rPr>
        <w:t>Appel de candidatures emplois étudiants envoyé le 1</w:t>
      </w:r>
      <w:r w:rsidRPr="000A6582">
        <w:rPr>
          <w:noProof/>
          <w:color w:val="000000"/>
          <w:sz w:val="18"/>
          <w:vertAlign w:val="superscript"/>
        </w:rPr>
        <w:t>er</w:t>
      </w:r>
      <w:r w:rsidRPr="000A6582">
        <w:rPr>
          <w:noProof/>
          <w:color w:val="000000"/>
          <w:sz w:val="18"/>
        </w:rPr>
        <w:t xml:space="preserve"> avril, sans date limite </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Entrevues en cours pour tous les candidats potentiels, en personne et par téléphone</w:t>
      </w:r>
    </w:p>
    <w:p w:rsidR="00B2424A" w:rsidRPr="000A6582" w:rsidRDefault="00F2228B">
      <w:pPr>
        <w:pStyle w:val="ListParagraph"/>
        <w:numPr>
          <w:ilvl w:val="0"/>
          <w:numId w:val="9"/>
        </w:numPr>
        <w:tabs>
          <w:tab w:val="left" w:pos="478"/>
          <w:tab w:val="left" w:pos="479"/>
        </w:tabs>
        <w:spacing w:before="164"/>
        <w:ind w:left="478" w:hanging="360"/>
        <w:rPr>
          <w:noProof/>
          <w:sz w:val="18"/>
        </w:rPr>
      </w:pPr>
      <w:r w:rsidRPr="000A6582">
        <w:rPr>
          <w:noProof/>
          <w:color w:val="000000"/>
          <w:sz w:val="18"/>
        </w:rPr>
        <w:t>Défis :</w:t>
      </w:r>
    </w:p>
    <w:p w:rsidR="00B2424A" w:rsidRPr="000A6582" w:rsidRDefault="00F2228B">
      <w:pPr>
        <w:pStyle w:val="ListParagraph"/>
        <w:numPr>
          <w:ilvl w:val="1"/>
          <w:numId w:val="9"/>
        </w:numPr>
        <w:tabs>
          <w:tab w:val="left" w:pos="1611"/>
          <w:tab w:val="left" w:pos="1612"/>
        </w:tabs>
        <w:spacing w:before="167"/>
        <w:rPr>
          <w:rFonts w:ascii="Courier New"/>
          <w:noProof/>
          <w:color w:val="000000"/>
          <w:sz w:val="18"/>
        </w:rPr>
      </w:pPr>
      <w:r w:rsidRPr="000A6582">
        <w:rPr>
          <w:noProof/>
          <w:sz w:val="18"/>
        </w:rPr>
        <w:t xml:space="preserve">De nombreux candidats potentiels ne sont pas disponibles pour des activités importantes </w:t>
      </w:r>
    </w:p>
    <w:p w:rsidR="00B2424A" w:rsidRPr="000A6582" w:rsidRDefault="00F2228B">
      <w:pPr>
        <w:pStyle w:val="ListParagraph"/>
        <w:numPr>
          <w:ilvl w:val="1"/>
          <w:numId w:val="9"/>
        </w:numPr>
        <w:tabs>
          <w:tab w:val="left" w:pos="1611"/>
          <w:tab w:val="left" w:pos="1612"/>
        </w:tabs>
        <w:spacing w:before="148" w:line="268" w:lineRule="auto"/>
        <w:ind w:right="690"/>
        <w:rPr>
          <w:rFonts w:ascii="Courier New"/>
          <w:noProof/>
          <w:color w:val="000000"/>
          <w:sz w:val="18"/>
        </w:rPr>
      </w:pPr>
      <w:r w:rsidRPr="000A6582">
        <w:rPr>
          <w:noProof/>
          <w:sz w:val="18"/>
        </w:rPr>
        <w:t xml:space="preserve">De nombreux candidats participent aussi à des compétitions où ils doivent être officiels, cela rend difficile la cohérence des compétitions (surtout en piste) parce que nous comptons sur les étudiants-employés, les officiels et les bénévoles pour que ces compétitions soient un succès. C’est quelque chose que les étudiants devront coordonner sur le plan logistique (qui fait leur travail lorsqu’ils concourent). </w:t>
      </w:r>
    </w:p>
    <w:p w:rsidR="00B2424A" w:rsidRPr="000A6582" w:rsidRDefault="00B2424A">
      <w:pPr>
        <w:spacing w:line="268" w:lineRule="auto"/>
        <w:rPr>
          <w:rFonts w:ascii="Courier New"/>
          <w:noProof/>
          <w:sz w:val="18"/>
        </w:rPr>
        <w:sectPr w:rsidR="00B2424A" w:rsidRPr="000A6582">
          <w:pgSz w:w="12240" w:h="15840"/>
          <w:pgMar w:top="880" w:right="960" w:bottom="1840" w:left="940" w:header="0" w:footer="1563" w:gutter="0"/>
          <w:cols w:space="720"/>
        </w:sectPr>
      </w:pPr>
    </w:p>
    <w:p w:rsidR="00B2424A" w:rsidRPr="000A6582" w:rsidRDefault="00B2424A">
      <w:pPr>
        <w:pStyle w:val="BodyText"/>
        <w:spacing w:before="9"/>
        <w:rPr>
          <w:noProof/>
          <w:sz w:val="18"/>
        </w:rPr>
      </w:pPr>
    </w:p>
    <w:p w:rsidR="00B2424A" w:rsidRPr="000A6582" w:rsidRDefault="00F2228B">
      <w:pPr>
        <w:pStyle w:val="Heading1"/>
        <w:numPr>
          <w:ilvl w:val="1"/>
          <w:numId w:val="8"/>
        </w:numPr>
        <w:tabs>
          <w:tab w:val="left" w:pos="1134"/>
        </w:tabs>
        <w:spacing w:before="81"/>
        <w:ind w:hanging="226"/>
        <w:jc w:val="left"/>
        <w:rPr>
          <w:noProof/>
          <w:color w:val="221F1F"/>
        </w:rPr>
      </w:pPr>
      <w:r w:rsidRPr="000A6582">
        <w:rPr>
          <w:noProof/>
          <w:color w:val="221F1F"/>
        </w:rPr>
        <w:t xml:space="preserve">Rapport du comité de la gouvernance  </w:t>
      </w:r>
    </w:p>
    <w:p w:rsidR="00B2424A" w:rsidRPr="000A6582" w:rsidRDefault="00F2228B">
      <w:pPr>
        <w:pStyle w:val="Heading2"/>
        <w:ind w:left="1167"/>
        <w:rPr>
          <w:noProof/>
        </w:rPr>
      </w:pPr>
      <w:r w:rsidRPr="000A6582">
        <w:rPr>
          <w:noProof/>
          <w:color w:val="221F1F"/>
        </w:rPr>
        <w:t>Yvan Pelletier</w:t>
      </w:r>
    </w:p>
    <w:p w:rsidR="00B2424A" w:rsidRPr="000A6582" w:rsidRDefault="00B2424A">
      <w:pPr>
        <w:pStyle w:val="BodyText"/>
        <w:rPr>
          <w:b/>
          <w:noProof/>
          <w:sz w:val="36"/>
        </w:rPr>
      </w:pPr>
    </w:p>
    <w:p w:rsidR="00B2424A" w:rsidRPr="000A6582" w:rsidRDefault="00B2424A">
      <w:pPr>
        <w:pStyle w:val="BodyText"/>
        <w:spacing w:before="5"/>
        <w:rPr>
          <w:b/>
          <w:noProof/>
          <w:sz w:val="45"/>
        </w:rPr>
      </w:pPr>
    </w:p>
    <w:p w:rsidR="00B2424A" w:rsidRPr="000A6582" w:rsidRDefault="00F2228B">
      <w:pPr>
        <w:pStyle w:val="BodyText"/>
        <w:spacing w:line="273" w:lineRule="auto"/>
        <w:ind w:left="111" w:right="226"/>
        <w:jc w:val="both"/>
        <w:rPr>
          <w:noProof/>
        </w:rPr>
      </w:pPr>
      <w:r w:rsidRPr="000A6582">
        <w:rPr>
          <w:noProof/>
          <w:color w:val="221F1F"/>
        </w:rPr>
        <w:t>Membres du comité : Yvan Pelletier (président), Robert Jackson, Brandon Leblanc, Marc Lalonde (ex officio), Stephanie Doiron (membre du personnel d’ANB).</w:t>
      </w:r>
    </w:p>
    <w:p w:rsidR="00B2424A" w:rsidRPr="000A6582" w:rsidRDefault="00B2424A">
      <w:pPr>
        <w:pStyle w:val="BodyText"/>
        <w:spacing w:before="2"/>
        <w:rPr>
          <w:noProof/>
          <w:sz w:val="21"/>
        </w:rPr>
      </w:pPr>
    </w:p>
    <w:p w:rsidR="00B2424A" w:rsidRPr="000A6582" w:rsidRDefault="00F2228B">
      <w:pPr>
        <w:pStyle w:val="BodyText"/>
        <w:ind w:left="111"/>
        <w:rPr>
          <w:noProof/>
        </w:rPr>
      </w:pPr>
      <w:r w:rsidRPr="000A6582">
        <w:rPr>
          <w:noProof/>
          <w:color w:val="221F1F"/>
        </w:rPr>
        <w:t>J’aimerais souhaiter la bienvenue à Brandon Leblanc, nouveau membre du comité de la gouvernance.</w:t>
      </w:r>
    </w:p>
    <w:p w:rsidR="00B2424A" w:rsidRPr="000A6582" w:rsidRDefault="00B2424A">
      <w:pPr>
        <w:pStyle w:val="BodyText"/>
        <w:spacing w:before="9"/>
        <w:rPr>
          <w:noProof/>
          <w:sz w:val="23"/>
        </w:rPr>
      </w:pPr>
    </w:p>
    <w:p w:rsidR="00B2424A" w:rsidRPr="000A6582" w:rsidRDefault="00F2228B">
      <w:pPr>
        <w:pStyle w:val="BodyText"/>
        <w:spacing w:line="276" w:lineRule="auto"/>
        <w:ind w:left="111" w:right="222"/>
        <w:jc w:val="both"/>
        <w:rPr>
          <w:noProof/>
        </w:rPr>
      </w:pPr>
      <w:r w:rsidRPr="000A6582">
        <w:rPr>
          <w:noProof/>
          <w:color w:val="221F1F"/>
        </w:rPr>
        <w:t>Les politiques sont examinées dans des ensembles ayant des sujets similaires. Cela facilite la mise en œuvre de références croisées et pour avoir une vue d’ensemble sur un sujet tout en travaillant sur une politique particulière. Le premier examen d’ensemble concerne les plaintes et les appels des membres. La politique 2.0 (Politique sur le processus de dépôt des plaintes et les mesures disciplinaires de l’Association) et la politique 2.1 (Politique sur le processus d’appel de l’Association) ont été examinées par le comité de la gouvernance et approuvées par le CA en mars.</w:t>
      </w:r>
    </w:p>
    <w:p w:rsidR="00B2424A" w:rsidRPr="000A6582" w:rsidRDefault="00B2424A">
      <w:pPr>
        <w:pStyle w:val="BodyText"/>
        <w:spacing w:before="11"/>
        <w:rPr>
          <w:noProof/>
          <w:sz w:val="20"/>
        </w:rPr>
      </w:pPr>
    </w:p>
    <w:p w:rsidR="00B2424A" w:rsidRPr="000A6582" w:rsidRDefault="00F2228B">
      <w:pPr>
        <w:pStyle w:val="BodyText"/>
        <w:spacing w:line="276" w:lineRule="auto"/>
        <w:ind w:left="111" w:right="217"/>
        <w:jc w:val="both"/>
        <w:rPr>
          <w:noProof/>
        </w:rPr>
      </w:pPr>
      <w:r w:rsidRPr="000A6582">
        <w:rPr>
          <w:noProof/>
          <w:color w:val="221F1F"/>
        </w:rPr>
        <w:t xml:space="preserve">Nous travaillons actuellement sur le deuxième ensemble qui concerne les équipes provinciales et inclut PS2.0, PS2.1 et PS9.0. À moins d’une demande particulière de la part du CA ou à l’AGA, nous prévoyons examiner les politiques dans l’ordre suivant : </w:t>
      </w:r>
    </w:p>
    <w:p w:rsidR="00B2424A" w:rsidRPr="000A6582" w:rsidRDefault="00B2424A">
      <w:pPr>
        <w:pStyle w:val="BodyText"/>
        <w:rPr>
          <w:noProof/>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769"/>
      </w:tblGrid>
      <w:tr w:rsidR="00B2424A" w:rsidRPr="000A6582">
        <w:trPr>
          <w:trHeight w:val="340"/>
        </w:trPr>
        <w:tc>
          <w:tcPr>
            <w:tcW w:w="2340" w:type="dxa"/>
          </w:tcPr>
          <w:p w:rsidR="00B2424A" w:rsidRPr="000A6582" w:rsidRDefault="00F2228B">
            <w:pPr>
              <w:pStyle w:val="TableParagraph"/>
              <w:spacing w:before="59"/>
              <w:ind w:left="107"/>
              <w:rPr>
                <w:noProof/>
                <w:sz w:val="19"/>
              </w:rPr>
            </w:pPr>
            <w:r w:rsidRPr="000A6582">
              <w:rPr>
                <w:noProof/>
                <w:sz w:val="19"/>
              </w:rPr>
              <w:t>Gouvernance</w:t>
            </w:r>
          </w:p>
        </w:tc>
        <w:tc>
          <w:tcPr>
            <w:tcW w:w="6769" w:type="dxa"/>
          </w:tcPr>
          <w:p w:rsidR="00B2424A" w:rsidRPr="000A6582" w:rsidRDefault="00F2228B">
            <w:pPr>
              <w:pStyle w:val="TableParagraph"/>
              <w:spacing w:before="70"/>
              <w:ind w:left="108"/>
              <w:rPr>
                <w:noProof/>
                <w:sz w:val="17"/>
              </w:rPr>
            </w:pPr>
            <w:r w:rsidRPr="000A6582">
              <w:rPr>
                <w:noProof/>
                <w:sz w:val="17"/>
              </w:rPr>
              <w:t>PS 1.0, PS 6.0, PS 6.1, PS 21.0, PS 21.1, PS 13.0</w:t>
            </w:r>
          </w:p>
        </w:tc>
      </w:tr>
      <w:tr w:rsidR="00B2424A" w:rsidRPr="000A6582">
        <w:trPr>
          <w:trHeight w:val="338"/>
        </w:trPr>
        <w:tc>
          <w:tcPr>
            <w:tcW w:w="2340" w:type="dxa"/>
          </w:tcPr>
          <w:p w:rsidR="00B2424A" w:rsidRPr="000A6582" w:rsidRDefault="00F2228B">
            <w:pPr>
              <w:pStyle w:val="TableParagraph"/>
              <w:spacing w:before="59"/>
              <w:ind w:left="107"/>
              <w:rPr>
                <w:noProof/>
                <w:sz w:val="19"/>
              </w:rPr>
            </w:pPr>
            <w:r w:rsidRPr="000A6582">
              <w:rPr>
                <w:noProof/>
                <w:sz w:val="19"/>
              </w:rPr>
              <w:t>Compétitions</w:t>
            </w:r>
          </w:p>
        </w:tc>
        <w:tc>
          <w:tcPr>
            <w:tcW w:w="6769" w:type="dxa"/>
          </w:tcPr>
          <w:p w:rsidR="00B2424A" w:rsidRPr="000A6582" w:rsidRDefault="00F2228B">
            <w:pPr>
              <w:pStyle w:val="TableParagraph"/>
              <w:spacing w:before="70"/>
              <w:ind w:left="108"/>
              <w:rPr>
                <w:noProof/>
                <w:sz w:val="17"/>
              </w:rPr>
            </w:pPr>
            <w:r w:rsidRPr="000A6582">
              <w:rPr>
                <w:noProof/>
                <w:sz w:val="17"/>
              </w:rPr>
              <w:t>PS 3.0, PS 3.1, PS 7.0, PS 7.1, PS 7.3, PS 10.0</w:t>
            </w:r>
          </w:p>
        </w:tc>
      </w:tr>
      <w:tr w:rsidR="00B2424A" w:rsidRPr="000A6582">
        <w:trPr>
          <w:trHeight w:val="340"/>
        </w:trPr>
        <w:tc>
          <w:tcPr>
            <w:tcW w:w="2340" w:type="dxa"/>
          </w:tcPr>
          <w:p w:rsidR="00B2424A" w:rsidRPr="000A6582" w:rsidRDefault="00F2228B">
            <w:pPr>
              <w:pStyle w:val="TableParagraph"/>
              <w:spacing w:before="61"/>
              <w:ind w:left="107"/>
              <w:rPr>
                <w:noProof/>
                <w:sz w:val="19"/>
              </w:rPr>
            </w:pPr>
            <w:r w:rsidRPr="000A6582">
              <w:rPr>
                <w:noProof/>
                <w:sz w:val="19"/>
              </w:rPr>
              <w:t>Records et prix</w:t>
            </w:r>
          </w:p>
        </w:tc>
        <w:tc>
          <w:tcPr>
            <w:tcW w:w="6769" w:type="dxa"/>
          </w:tcPr>
          <w:p w:rsidR="00B2424A" w:rsidRPr="000A6582" w:rsidRDefault="00F2228B">
            <w:pPr>
              <w:pStyle w:val="TableParagraph"/>
              <w:spacing w:before="73"/>
              <w:ind w:left="108"/>
              <w:rPr>
                <w:noProof/>
                <w:sz w:val="17"/>
              </w:rPr>
            </w:pPr>
            <w:r w:rsidRPr="000A6582">
              <w:rPr>
                <w:noProof/>
                <w:sz w:val="17"/>
              </w:rPr>
              <w:t>PS 4.0, PS 12.0, PS 12.1</w:t>
            </w:r>
          </w:p>
        </w:tc>
      </w:tr>
      <w:tr w:rsidR="00B2424A" w:rsidRPr="000A6582">
        <w:trPr>
          <w:trHeight w:val="340"/>
        </w:trPr>
        <w:tc>
          <w:tcPr>
            <w:tcW w:w="2340" w:type="dxa"/>
          </w:tcPr>
          <w:p w:rsidR="00B2424A" w:rsidRPr="000A6582" w:rsidRDefault="00F2228B">
            <w:pPr>
              <w:pStyle w:val="TableParagraph"/>
              <w:spacing w:before="62"/>
              <w:ind w:left="107"/>
              <w:rPr>
                <w:noProof/>
                <w:sz w:val="19"/>
              </w:rPr>
            </w:pPr>
            <w:r w:rsidRPr="000A6582">
              <w:rPr>
                <w:noProof/>
                <w:sz w:val="19"/>
              </w:rPr>
              <w:t>Conduite</w:t>
            </w:r>
          </w:p>
        </w:tc>
        <w:tc>
          <w:tcPr>
            <w:tcW w:w="6769" w:type="dxa"/>
          </w:tcPr>
          <w:p w:rsidR="00B2424A" w:rsidRPr="000A6582" w:rsidRDefault="00F2228B">
            <w:pPr>
              <w:pStyle w:val="TableParagraph"/>
              <w:spacing w:before="73"/>
              <w:ind w:left="108"/>
              <w:rPr>
                <w:noProof/>
                <w:sz w:val="17"/>
              </w:rPr>
            </w:pPr>
            <w:r w:rsidRPr="000A6582">
              <w:rPr>
                <w:noProof/>
                <w:sz w:val="17"/>
              </w:rPr>
              <w:t>PS 8.0, PS 8.1, PS 15.0, PS 17.0, PS 22.0, PS 23.0, PS 24.0, PS 25.0</w:t>
            </w:r>
          </w:p>
        </w:tc>
      </w:tr>
      <w:tr w:rsidR="00B2424A" w:rsidRPr="000A6582">
        <w:trPr>
          <w:trHeight w:val="340"/>
        </w:trPr>
        <w:tc>
          <w:tcPr>
            <w:tcW w:w="2340" w:type="dxa"/>
          </w:tcPr>
          <w:p w:rsidR="00B2424A" w:rsidRPr="000A6582" w:rsidRDefault="00F2228B">
            <w:pPr>
              <w:pStyle w:val="TableParagraph"/>
              <w:spacing w:before="61"/>
              <w:ind w:left="107"/>
              <w:rPr>
                <w:noProof/>
                <w:sz w:val="19"/>
              </w:rPr>
            </w:pPr>
            <w:r w:rsidRPr="000A6582">
              <w:rPr>
                <w:noProof/>
                <w:sz w:val="19"/>
              </w:rPr>
              <w:t>Finances</w:t>
            </w:r>
          </w:p>
        </w:tc>
        <w:tc>
          <w:tcPr>
            <w:tcW w:w="6769" w:type="dxa"/>
          </w:tcPr>
          <w:p w:rsidR="00B2424A" w:rsidRPr="000A6582" w:rsidRDefault="00F2228B">
            <w:pPr>
              <w:pStyle w:val="TableParagraph"/>
              <w:spacing w:before="70"/>
              <w:ind w:left="108"/>
              <w:rPr>
                <w:noProof/>
                <w:sz w:val="17"/>
              </w:rPr>
            </w:pPr>
            <w:r w:rsidRPr="000A6582">
              <w:rPr>
                <w:noProof/>
                <w:sz w:val="17"/>
              </w:rPr>
              <w:t>PS 11.0, PS 18.0, PS 19.0, PS 19.1</w:t>
            </w:r>
          </w:p>
        </w:tc>
      </w:tr>
      <w:tr w:rsidR="00B2424A" w:rsidRPr="000A6582">
        <w:trPr>
          <w:trHeight w:val="340"/>
        </w:trPr>
        <w:tc>
          <w:tcPr>
            <w:tcW w:w="2340" w:type="dxa"/>
          </w:tcPr>
          <w:p w:rsidR="00B2424A" w:rsidRPr="000A6582" w:rsidRDefault="00F2228B">
            <w:pPr>
              <w:pStyle w:val="TableParagraph"/>
              <w:spacing w:before="59"/>
              <w:ind w:left="107"/>
              <w:rPr>
                <w:noProof/>
                <w:sz w:val="19"/>
              </w:rPr>
            </w:pPr>
            <w:r w:rsidRPr="000A6582">
              <w:rPr>
                <w:noProof/>
                <w:sz w:val="19"/>
              </w:rPr>
              <w:t xml:space="preserve">Financement </w:t>
            </w:r>
          </w:p>
        </w:tc>
        <w:tc>
          <w:tcPr>
            <w:tcW w:w="6769" w:type="dxa"/>
          </w:tcPr>
          <w:p w:rsidR="00B2424A" w:rsidRPr="000A6582" w:rsidRDefault="00F2228B">
            <w:pPr>
              <w:pStyle w:val="TableParagraph"/>
              <w:spacing w:before="70"/>
              <w:ind w:left="108"/>
              <w:rPr>
                <w:noProof/>
                <w:sz w:val="17"/>
              </w:rPr>
            </w:pPr>
            <w:r w:rsidRPr="000A6582">
              <w:rPr>
                <w:noProof/>
                <w:sz w:val="17"/>
              </w:rPr>
              <w:t>PS 5.0, PS 26.0</w:t>
            </w:r>
          </w:p>
        </w:tc>
      </w:tr>
    </w:tbl>
    <w:p w:rsidR="00B2424A" w:rsidRPr="000A6582" w:rsidRDefault="00B2424A">
      <w:pPr>
        <w:rPr>
          <w:noProof/>
          <w:sz w:val="17"/>
        </w:rPr>
        <w:sectPr w:rsidR="00B2424A" w:rsidRPr="000A6582">
          <w:pgSz w:w="12240" w:h="15840"/>
          <w:pgMar w:top="1500" w:right="960" w:bottom="1840" w:left="880" w:header="0" w:footer="1563" w:gutter="0"/>
          <w:cols w:space="720"/>
        </w:sectPr>
      </w:pPr>
    </w:p>
    <w:p w:rsidR="00B2424A" w:rsidRPr="000A6582" w:rsidRDefault="00F2228B">
      <w:pPr>
        <w:pStyle w:val="ListParagraph"/>
        <w:numPr>
          <w:ilvl w:val="1"/>
          <w:numId w:val="8"/>
        </w:numPr>
        <w:tabs>
          <w:tab w:val="left" w:pos="1084"/>
        </w:tabs>
        <w:spacing w:before="50"/>
        <w:ind w:right="1747" w:hanging="286"/>
        <w:jc w:val="left"/>
        <w:rPr>
          <w:b/>
          <w:noProof/>
          <w:color w:val="000000"/>
          <w:sz w:val="60"/>
        </w:rPr>
      </w:pPr>
      <w:r w:rsidRPr="000A6582">
        <w:rPr>
          <w:b/>
          <w:noProof/>
          <w:color w:val="221F1F"/>
          <w:sz w:val="60"/>
        </w:rPr>
        <w:lastRenderedPageBreak/>
        <w:t xml:space="preserve">Comité des commandites et du financement – </w:t>
      </w:r>
      <w:r w:rsidRPr="000A6582">
        <w:rPr>
          <w:b/>
          <w:noProof/>
          <w:color w:val="221F1F"/>
          <w:sz w:val="32"/>
        </w:rPr>
        <w:t>Sandy MacLean</w:t>
      </w:r>
    </w:p>
    <w:p w:rsidR="00B2424A" w:rsidRPr="000A6582" w:rsidRDefault="00B2424A">
      <w:pPr>
        <w:pStyle w:val="BodyText"/>
        <w:rPr>
          <w:b/>
          <w:noProof/>
          <w:sz w:val="60"/>
        </w:rPr>
      </w:pPr>
    </w:p>
    <w:p w:rsidR="00B2424A" w:rsidRPr="000A6582" w:rsidRDefault="00F2228B">
      <w:pPr>
        <w:spacing w:line="554" w:lineRule="auto"/>
        <w:ind w:left="120" w:right="2386"/>
        <w:rPr>
          <w:noProof/>
          <w:sz w:val="18"/>
        </w:rPr>
      </w:pPr>
      <w:r w:rsidRPr="000A6582">
        <w:rPr>
          <w:noProof/>
          <w:color w:val="221F1F"/>
          <w:sz w:val="18"/>
        </w:rPr>
        <w:t>Membres du comité : Sandy MacLean (présidente), Carol Lynn Landry, Andy Justason, Marc Lalonde / notre attention en 2019 est le suivant :</w:t>
      </w:r>
    </w:p>
    <w:p w:rsidR="00B2424A" w:rsidRPr="000A6582" w:rsidRDefault="00F2228B">
      <w:pPr>
        <w:pStyle w:val="ListParagraph"/>
        <w:numPr>
          <w:ilvl w:val="2"/>
          <w:numId w:val="8"/>
        </w:numPr>
        <w:tabs>
          <w:tab w:val="left" w:pos="1220"/>
          <w:tab w:val="left" w:pos="1221"/>
        </w:tabs>
        <w:spacing w:before="7"/>
        <w:rPr>
          <w:noProof/>
          <w:sz w:val="18"/>
        </w:rPr>
      </w:pPr>
      <w:r w:rsidRPr="000A6582">
        <w:rPr>
          <w:noProof/>
          <w:color w:val="221F1F"/>
          <w:sz w:val="18"/>
        </w:rPr>
        <w:t>Continuer de mener et d’exploiter la commandite SUBWAY pour en maximiser la valeur.</w:t>
      </w:r>
    </w:p>
    <w:p w:rsidR="00B2424A" w:rsidRPr="000A6582" w:rsidRDefault="00B2424A">
      <w:pPr>
        <w:pStyle w:val="BodyText"/>
        <w:spacing w:before="6"/>
        <w:rPr>
          <w:noProof/>
          <w:sz w:val="23"/>
        </w:rPr>
      </w:pPr>
    </w:p>
    <w:p w:rsidR="00B2424A" w:rsidRPr="000A6582" w:rsidRDefault="00F2228B">
      <w:pPr>
        <w:spacing w:line="276" w:lineRule="auto"/>
        <w:ind w:left="1220" w:right="226"/>
        <w:jc w:val="both"/>
        <w:rPr>
          <w:noProof/>
          <w:sz w:val="18"/>
        </w:rPr>
      </w:pPr>
      <w:r w:rsidRPr="000A6582">
        <w:rPr>
          <w:noProof/>
          <w:color w:val="221F1F"/>
          <w:sz w:val="18"/>
        </w:rPr>
        <w:t>Nous en sommes à notre deuxième année de partenariat avec SUBWAY. Nous avons eu une séance d’information avec eux à la fin de la saison l’année dernière et avons reçu des commentaires positifs d’eux. Nous leur avons donné l’occasion d’augmenter leur exposition lors d’activités vedettes en 2019. Cette possibilité doit faire l’objet d’un suivi auprès d’eux.</w:t>
      </w:r>
    </w:p>
    <w:p w:rsidR="00B2424A" w:rsidRPr="000A6582" w:rsidRDefault="00B2424A">
      <w:pPr>
        <w:pStyle w:val="BodyText"/>
        <w:rPr>
          <w:noProof/>
          <w:sz w:val="21"/>
        </w:rPr>
      </w:pPr>
    </w:p>
    <w:p w:rsidR="00B2424A" w:rsidRPr="000A6582" w:rsidRDefault="00F2228B">
      <w:pPr>
        <w:pStyle w:val="ListParagraph"/>
        <w:numPr>
          <w:ilvl w:val="2"/>
          <w:numId w:val="8"/>
        </w:numPr>
        <w:tabs>
          <w:tab w:val="left" w:pos="1220"/>
          <w:tab w:val="left" w:pos="1221"/>
        </w:tabs>
        <w:rPr>
          <w:noProof/>
          <w:sz w:val="18"/>
        </w:rPr>
      </w:pPr>
      <w:r w:rsidRPr="000A6582">
        <w:rPr>
          <w:noProof/>
          <w:color w:val="221F1F"/>
          <w:sz w:val="18"/>
        </w:rPr>
        <w:t xml:space="preserve">Programme pilote des détaillants Canadian Tire </w:t>
      </w:r>
    </w:p>
    <w:p w:rsidR="00B2424A" w:rsidRPr="000A6582" w:rsidRDefault="00B2424A">
      <w:pPr>
        <w:pStyle w:val="BodyText"/>
        <w:spacing w:before="5"/>
        <w:rPr>
          <w:noProof/>
          <w:sz w:val="23"/>
        </w:rPr>
      </w:pPr>
    </w:p>
    <w:p w:rsidR="00B2424A" w:rsidRPr="000A6582" w:rsidRDefault="00F2228B">
      <w:pPr>
        <w:spacing w:line="276" w:lineRule="auto"/>
        <w:ind w:left="1220" w:right="215"/>
        <w:jc w:val="both"/>
        <w:rPr>
          <w:noProof/>
          <w:sz w:val="18"/>
        </w:rPr>
      </w:pPr>
      <w:r w:rsidRPr="000A6582">
        <w:rPr>
          <w:noProof/>
          <w:color w:val="221F1F"/>
          <w:sz w:val="18"/>
        </w:rPr>
        <w:t>Notre comité cherche à établir un partenariat avec l’association des détaillants Canadian Tire du Nouveau-Brunswick depuis 1 an. Nous avons présenté plusieurs possibilités avec nos programmes RJT et athlétisme/piste. Toutefois, le défi consiste à trouver un programme qui touche tous les sites de leurs détaillants. Les activités d’Athlétisme NB en plus du programme de la Super Série de Course NB seraient intéressantes pour eux. Nous avons négocié un programme pilote limité pour 2019 autour des 4 détaillants CT de la région Moncton/Shediac afin de démontrer la visibilité que nous pouvons offrir à leur marque de commerce et leurs sites. Nous attendons leur réponse, qui devrait être positive. Les détails sont encore à finaliser, mais cela inclura probablement des bannières sur place, de la promotion sur le site web et possiblement des coupons de réduction pour les participants.</w:t>
      </w:r>
    </w:p>
    <w:p w:rsidR="00B2424A" w:rsidRPr="000A6582" w:rsidRDefault="00B2424A">
      <w:pPr>
        <w:pStyle w:val="BodyText"/>
        <w:spacing w:before="10"/>
        <w:rPr>
          <w:noProof/>
          <w:sz w:val="20"/>
        </w:rPr>
      </w:pPr>
    </w:p>
    <w:p w:rsidR="00B2424A" w:rsidRPr="000A6582" w:rsidRDefault="00F2228B">
      <w:pPr>
        <w:pStyle w:val="ListParagraph"/>
        <w:numPr>
          <w:ilvl w:val="2"/>
          <w:numId w:val="8"/>
        </w:numPr>
        <w:tabs>
          <w:tab w:val="left" w:pos="1220"/>
          <w:tab w:val="left" w:pos="1221"/>
        </w:tabs>
        <w:rPr>
          <w:noProof/>
          <w:sz w:val="18"/>
        </w:rPr>
      </w:pPr>
      <w:r w:rsidRPr="000A6582">
        <w:rPr>
          <w:noProof/>
          <w:color w:val="221F1F"/>
          <w:sz w:val="18"/>
        </w:rPr>
        <w:t>Dons en ligne</w:t>
      </w:r>
    </w:p>
    <w:p w:rsidR="00B2424A" w:rsidRPr="000A6582" w:rsidRDefault="00B2424A">
      <w:pPr>
        <w:pStyle w:val="BodyText"/>
        <w:spacing w:before="5"/>
        <w:rPr>
          <w:noProof/>
          <w:sz w:val="23"/>
        </w:rPr>
      </w:pPr>
    </w:p>
    <w:p w:rsidR="00B2424A" w:rsidRPr="000A6582" w:rsidRDefault="00F2228B">
      <w:pPr>
        <w:spacing w:line="276" w:lineRule="auto"/>
        <w:ind w:left="1220" w:right="230"/>
        <w:jc w:val="both"/>
        <w:rPr>
          <w:noProof/>
          <w:sz w:val="18"/>
        </w:rPr>
      </w:pPr>
      <w:r w:rsidRPr="000A6582">
        <w:rPr>
          <w:noProof/>
          <w:color w:val="221F1F"/>
          <w:sz w:val="18"/>
        </w:rPr>
        <w:t>Athlétisme NB a lancé un programme de don en ligne sur son site web. Ce programme est conçu pour permettre aux partisans de soutenir nos programmes de haute performance, les Fonds de participation des jeunes pour lesquels ils peuvent faire un simple don. Le programme est en place depuis environ 2 mois. Le but est de solliciter des dons associés à diverses activités d’Athlétisme NB durant l'année.</w:t>
      </w:r>
    </w:p>
    <w:p w:rsidR="00B2424A" w:rsidRPr="000A6582" w:rsidRDefault="00B2424A">
      <w:pPr>
        <w:pStyle w:val="BodyText"/>
        <w:spacing w:before="9"/>
        <w:rPr>
          <w:noProof/>
          <w:sz w:val="20"/>
        </w:rPr>
      </w:pPr>
    </w:p>
    <w:p w:rsidR="00B2424A" w:rsidRPr="000A6582" w:rsidRDefault="00F2228B">
      <w:pPr>
        <w:pStyle w:val="ListParagraph"/>
        <w:numPr>
          <w:ilvl w:val="2"/>
          <w:numId w:val="8"/>
        </w:numPr>
        <w:tabs>
          <w:tab w:val="left" w:pos="1220"/>
          <w:tab w:val="left" w:pos="1221"/>
        </w:tabs>
        <w:spacing w:before="1"/>
        <w:rPr>
          <w:noProof/>
          <w:sz w:val="18"/>
        </w:rPr>
      </w:pPr>
      <w:r w:rsidRPr="000A6582">
        <w:rPr>
          <w:noProof/>
          <w:color w:val="221F1F"/>
          <w:sz w:val="18"/>
        </w:rPr>
        <w:t>Financement annuel</w:t>
      </w:r>
    </w:p>
    <w:p w:rsidR="00B2424A" w:rsidRPr="000A6582" w:rsidRDefault="00B2424A">
      <w:pPr>
        <w:pStyle w:val="BodyText"/>
        <w:spacing w:before="6"/>
        <w:rPr>
          <w:noProof/>
          <w:sz w:val="23"/>
        </w:rPr>
      </w:pPr>
    </w:p>
    <w:p w:rsidR="00B2424A" w:rsidRPr="000A6582" w:rsidRDefault="00F2228B">
      <w:pPr>
        <w:spacing w:line="276" w:lineRule="auto"/>
        <w:ind w:left="1220" w:right="226"/>
        <w:jc w:val="both"/>
        <w:rPr>
          <w:noProof/>
          <w:sz w:val="18"/>
        </w:rPr>
      </w:pPr>
      <w:r w:rsidRPr="000A6582">
        <w:rPr>
          <w:noProof/>
          <w:color w:val="221F1F"/>
          <w:sz w:val="18"/>
        </w:rPr>
        <w:t>Les travaux porteront sur l’élaboration d’idées pour une collecte de fonds annuelle pour Athlétisme NB. Les idées initiales dans ce domaine étaient de mettre en place une course amusante annuelle en mai ou juin pour recueillir des fonds afin de répondre à un besoin particulier. Bien que cela n’ait pas été exploré plus à fond, nous aimerions trouver d’autres idées. Le comité contactera les membres afin de recueillir des idées et de soumettre une proposition au CA d’Athlétisme NB pour examen. De manière réaliste, nous envisageons le déploiement de ce programme en 2020.</w:t>
      </w:r>
    </w:p>
    <w:p w:rsidR="00B2424A" w:rsidRPr="000A6582" w:rsidRDefault="00B2424A">
      <w:pPr>
        <w:pStyle w:val="BodyText"/>
        <w:spacing w:before="10"/>
        <w:rPr>
          <w:noProof/>
          <w:sz w:val="20"/>
        </w:rPr>
      </w:pPr>
    </w:p>
    <w:p w:rsidR="00B2424A" w:rsidRPr="000A6582" w:rsidRDefault="00F2228B">
      <w:pPr>
        <w:pStyle w:val="ListParagraph"/>
        <w:numPr>
          <w:ilvl w:val="2"/>
          <w:numId w:val="8"/>
        </w:numPr>
        <w:tabs>
          <w:tab w:val="left" w:pos="1220"/>
          <w:tab w:val="left" w:pos="1221"/>
        </w:tabs>
        <w:rPr>
          <w:noProof/>
          <w:sz w:val="18"/>
        </w:rPr>
      </w:pPr>
      <w:r w:rsidRPr="000A6582">
        <w:rPr>
          <w:noProof/>
          <w:color w:val="221F1F"/>
          <w:sz w:val="18"/>
        </w:rPr>
        <w:t xml:space="preserve">Commandite </w:t>
      </w:r>
    </w:p>
    <w:p w:rsidR="00B2424A" w:rsidRPr="000A6582" w:rsidRDefault="00B2424A">
      <w:pPr>
        <w:pStyle w:val="BodyText"/>
        <w:spacing w:before="5"/>
        <w:rPr>
          <w:noProof/>
          <w:sz w:val="23"/>
        </w:rPr>
      </w:pPr>
    </w:p>
    <w:p w:rsidR="00B2424A" w:rsidRPr="000A6582" w:rsidRDefault="00F2228B">
      <w:pPr>
        <w:spacing w:line="276" w:lineRule="auto"/>
        <w:ind w:left="1220" w:right="224"/>
        <w:jc w:val="both"/>
        <w:rPr>
          <w:noProof/>
          <w:sz w:val="18"/>
        </w:rPr>
      </w:pPr>
      <w:r w:rsidRPr="000A6582">
        <w:rPr>
          <w:noProof/>
          <w:color w:val="221F1F"/>
          <w:sz w:val="18"/>
        </w:rPr>
        <w:t xml:space="preserve">Bien que SUBWAY et peut-être Canadian Tire soutiennent Athlétisme NB, nous explorerons d’autres </w:t>
      </w:r>
      <w:r w:rsidRPr="000A6582">
        <w:rPr>
          <w:noProof/>
          <w:color w:val="221F1F"/>
          <w:sz w:val="18"/>
        </w:rPr>
        <w:lastRenderedPageBreak/>
        <w:t>possibilités. Le défi est de trouver des commanditaires/partenaires qui ne sont pas des concurrents naturels de nos deux partenaires actuels. Des exemples de commanditaires que nous pourrions cibler sont notamment des organisations comme MILK Maritimes, les concessionnaires automobiles et d’autres entreprises locales. Si les membres ont des idées ou des relations qui pourraient fonctionner avec notre sport, veuillez en informer le comité.</w:t>
      </w:r>
    </w:p>
    <w:p w:rsidR="00B2424A" w:rsidRPr="000A6582" w:rsidRDefault="00B2424A">
      <w:pPr>
        <w:spacing w:line="276" w:lineRule="auto"/>
        <w:jc w:val="both"/>
        <w:rPr>
          <w:noProof/>
          <w:sz w:val="18"/>
        </w:rPr>
        <w:sectPr w:rsidR="00B2424A" w:rsidRPr="000A6582">
          <w:pgSz w:w="12240" w:h="15840"/>
          <w:pgMar w:top="1480" w:right="960" w:bottom="1840" w:left="940" w:header="0" w:footer="1563" w:gutter="0"/>
          <w:cols w:space="720"/>
        </w:sectPr>
      </w:pPr>
    </w:p>
    <w:p w:rsidR="00B2424A" w:rsidRPr="000A6582" w:rsidRDefault="00B2424A">
      <w:pPr>
        <w:pStyle w:val="BodyText"/>
        <w:spacing w:before="9"/>
        <w:rPr>
          <w:noProof/>
          <w:sz w:val="18"/>
        </w:rPr>
      </w:pPr>
    </w:p>
    <w:p w:rsidR="00B2424A" w:rsidRPr="000A6582" w:rsidRDefault="00F2228B">
      <w:pPr>
        <w:pStyle w:val="Heading1"/>
        <w:numPr>
          <w:ilvl w:val="1"/>
          <w:numId w:val="8"/>
        </w:numPr>
        <w:tabs>
          <w:tab w:val="left" w:pos="1130"/>
        </w:tabs>
        <w:spacing w:before="81"/>
        <w:ind w:left="1129" w:hanging="877"/>
        <w:jc w:val="left"/>
        <w:rPr>
          <w:noProof/>
          <w:color w:val="221F1F"/>
        </w:rPr>
      </w:pPr>
      <w:r w:rsidRPr="000A6582">
        <w:rPr>
          <w:noProof/>
          <w:color w:val="221F1F"/>
        </w:rPr>
        <w:t>Rapport du comité de la gouvernance</w:t>
      </w:r>
    </w:p>
    <w:p w:rsidR="00B2424A" w:rsidRPr="000A6582" w:rsidRDefault="00F2228B">
      <w:pPr>
        <w:pStyle w:val="Heading2"/>
        <w:ind w:left="1142" w:right="7475"/>
        <w:jc w:val="center"/>
        <w:rPr>
          <w:noProof/>
        </w:rPr>
      </w:pPr>
      <w:r w:rsidRPr="000A6582">
        <w:rPr>
          <w:noProof/>
          <w:color w:val="221F1F"/>
        </w:rPr>
        <w:t>Scott Davis</w:t>
      </w:r>
    </w:p>
    <w:p w:rsidR="00B2424A" w:rsidRPr="000A6582" w:rsidRDefault="00B2424A">
      <w:pPr>
        <w:pStyle w:val="BodyText"/>
        <w:rPr>
          <w:b/>
          <w:noProof/>
          <w:sz w:val="36"/>
        </w:rPr>
      </w:pPr>
    </w:p>
    <w:p w:rsidR="00B2424A" w:rsidRPr="000A6582" w:rsidRDefault="00F2228B">
      <w:pPr>
        <w:spacing w:before="273"/>
        <w:ind w:left="113"/>
        <w:rPr>
          <w:noProof/>
          <w:sz w:val="19"/>
        </w:rPr>
      </w:pPr>
      <w:r w:rsidRPr="000A6582">
        <w:rPr>
          <w:noProof/>
          <w:color w:val="221F1F"/>
          <w:sz w:val="19"/>
        </w:rPr>
        <w:t>Membres du comité : Scott Davis, Andy Justason, Michele LeBlanc et Sandy LeLand</w:t>
      </w:r>
    </w:p>
    <w:p w:rsidR="00B2424A" w:rsidRPr="000A6582" w:rsidRDefault="00B2424A">
      <w:pPr>
        <w:pStyle w:val="BodyText"/>
        <w:spacing w:before="6"/>
        <w:rPr>
          <w:noProof/>
          <w:sz w:val="23"/>
        </w:rPr>
      </w:pPr>
    </w:p>
    <w:p w:rsidR="00B2424A" w:rsidRPr="000A6582" w:rsidRDefault="00F2228B">
      <w:pPr>
        <w:pStyle w:val="Heading7"/>
        <w:ind w:left="113"/>
        <w:rPr>
          <w:noProof/>
        </w:rPr>
      </w:pPr>
      <w:r w:rsidRPr="000A6582">
        <w:rPr>
          <w:noProof/>
          <w:color w:val="221F1F"/>
        </w:rPr>
        <w:t>Prix annuels d’Athlétisme NB :</w:t>
      </w:r>
    </w:p>
    <w:p w:rsidR="00B2424A" w:rsidRPr="000A6582" w:rsidRDefault="00F2228B">
      <w:pPr>
        <w:pStyle w:val="ListParagraph"/>
        <w:numPr>
          <w:ilvl w:val="0"/>
          <w:numId w:val="7"/>
        </w:numPr>
        <w:tabs>
          <w:tab w:val="left" w:pos="539"/>
        </w:tabs>
        <w:spacing w:before="167" w:line="276" w:lineRule="auto"/>
        <w:ind w:right="670" w:hanging="360"/>
        <w:jc w:val="both"/>
        <w:rPr>
          <w:noProof/>
          <w:sz w:val="19"/>
        </w:rPr>
      </w:pPr>
      <w:r w:rsidRPr="000A6582">
        <w:rPr>
          <w:noProof/>
          <w:color w:val="000000"/>
          <w:sz w:val="19"/>
        </w:rPr>
        <w:t>Le comité est satisfait de la politique et de la procédure en vigueur. Le formulaire de soumission des candidatures en ligne est de plus en plus utilisé par nos membres et nous recevons un nombre croissant de demandes et des candidatures plus complètes chaque année depuis sa création. Le processus de demande et l’examen annuel sont toujours une occasion pour le comité de réexaminer notre description et nos critères et de déterminer leur exactitude et, dans certains cas, leur pertinence. Aucun changement envisagé en 2019.</w:t>
      </w:r>
    </w:p>
    <w:p w:rsidR="00B2424A" w:rsidRPr="000A6582" w:rsidRDefault="00F2228B">
      <w:pPr>
        <w:pStyle w:val="ListParagraph"/>
        <w:numPr>
          <w:ilvl w:val="0"/>
          <w:numId w:val="7"/>
        </w:numPr>
        <w:tabs>
          <w:tab w:val="left" w:pos="538"/>
          <w:tab w:val="left" w:pos="539"/>
        </w:tabs>
        <w:spacing w:before="135" w:line="276" w:lineRule="auto"/>
        <w:ind w:right="676" w:hanging="360"/>
        <w:rPr>
          <w:noProof/>
          <w:sz w:val="19"/>
        </w:rPr>
      </w:pPr>
      <w:r w:rsidRPr="000A6582">
        <w:rPr>
          <w:noProof/>
          <w:color w:val="000000"/>
          <w:sz w:val="19"/>
        </w:rPr>
        <w:t>Rod Mackenzie a quitté le comité afin de se concentrer sur la prise en charge du travail concernant le Mur de la renommée d’Athlétisme NB;</w:t>
      </w:r>
    </w:p>
    <w:p w:rsidR="00B2424A" w:rsidRPr="000A6582" w:rsidRDefault="00F2228B">
      <w:pPr>
        <w:pStyle w:val="ListParagraph"/>
        <w:numPr>
          <w:ilvl w:val="0"/>
          <w:numId w:val="7"/>
        </w:numPr>
        <w:tabs>
          <w:tab w:val="left" w:pos="538"/>
          <w:tab w:val="left" w:pos="539"/>
        </w:tabs>
        <w:spacing w:before="133"/>
        <w:ind w:hanging="360"/>
        <w:rPr>
          <w:noProof/>
          <w:sz w:val="19"/>
        </w:rPr>
      </w:pPr>
      <w:r w:rsidRPr="000A6582">
        <w:rPr>
          <w:noProof/>
          <w:color w:val="000000"/>
          <w:sz w:val="19"/>
        </w:rPr>
        <w:t>Une fois nommé, nous aimerions inviter le nouveau représentant des athlètes d’Athlétisme NB au CA à se joindre à notre comité;</w:t>
      </w:r>
    </w:p>
    <w:p w:rsidR="00B2424A" w:rsidRPr="000A6582" w:rsidRDefault="00F2228B">
      <w:pPr>
        <w:pStyle w:val="ListParagraph"/>
        <w:numPr>
          <w:ilvl w:val="0"/>
          <w:numId w:val="7"/>
        </w:numPr>
        <w:tabs>
          <w:tab w:val="left" w:pos="539"/>
        </w:tabs>
        <w:spacing w:before="168" w:line="276" w:lineRule="auto"/>
        <w:ind w:right="669" w:hanging="360"/>
        <w:jc w:val="both"/>
        <w:rPr>
          <w:noProof/>
          <w:sz w:val="19"/>
        </w:rPr>
      </w:pPr>
      <w:r w:rsidRPr="000A6582">
        <w:rPr>
          <w:noProof/>
          <w:color w:val="000000"/>
          <w:sz w:val="19"/>
        </w:rPr>
        <w:t>Le comité est essentiellement inactif dans le dossier des prix annuels jusqu’à l’ouverture de la période de nomination pour 2019, mi-aout. L’examen des candidatures et la sélection des lauréats sont prévus à la mi-septembre, comme d’habitude. Nous espérons que nos gagnants pourront être mis en nomination pour les prix de Sport NB. Le président compte contacter la nouvelle directrice générale, Stephanie Doiron, dans les prochains mois afin de discuter du soutien dont le comité aura besoin de juillet à septembre.</w:t>
      </w:r>
    </w:p>
    <w:p w:rsidR="00B2424A" w:rsidRPr="000A6582" w:rsidRDefault="00B2424A">
      <w:pPr>
        <w:pStyle w:val="BodyText"/>
        <w:rPr>
          <w:noProof/>
          <w:sz w:val="21"/>
        </w:rPr>
      </w:pPr>
    </w:p>
    <w:p w:rsidR="00B2424A" w:rsidRPr="000A6582" w:rsidRDefault="00F2228B">
      <w:pPr>
        <w:pStyle w:val="Heading7"/>
        <w:ind w:left="113"/>
        <w:rPr>
          <w:noProof/>
        </w:rPr>
      </w:pPr>
      <w:r w:rsidRPr="000A6582">
        <w:rPr>
          <w:noProof/>
          <w:color w:val="221F1F"/>
        </w:rPr>
        <w:t>Mur de la renommée d’Athlétisme NB (sous la direction de Rob MacKenzie)</w:t>
      </w:r>
    </w:p>
    <w:p w:rsidR="00B2424A" w:rsidRPr="000A6582" w:rsidRDefault="00F2228B">
      <w:pPr>
        <w:pStyle w:val="ListParagraph"/>
        <w:numPr>
          <w:ilvl w:val="0"/>
          <w:numId w:val="7"/>
        </w:numPr>
        <w:tabs>
          <w:tab w:val="left" w:pos="538"/>
          <w:tab w:val="left" w:pos="539"/>
        </w:tabs>
        <w:spacing w:before="168" w:line="276" w:lineRule="auto"/>
        <w:ind w:right="676" w:hanging="360"/>
        <w:rPr>
          <w:noProof/>
          <w:sz w:val="19"/>
        </w:rPr>
      </w:pPr>
      <w:r w:rsidRPr="000A6582">
        <w:rPr>
          <w:noProof/>
          <w:color w:val="000000"/>
          <w:sz w:val="19"/>
        </w:rPr>
        <w:t>Lancement potentiel le 22 novembre à Saint John (nouveau terrain d’athlétisme??), alors que les membres du CA d'Athlétisme Canada et les membres des conseils divisionnaires seront à Saint John dans le cadre des réunions de l’AGS;</w:t>
      </w:r>
    </w:p>
    <w:p w:rsidR="00B2424A" w:rsidRPr="000A6582" w:rsidRDefault="00F2228B">
      <w:pPr>
        <w:pStyle w:val="ListParagraph"/>
        <w:numPr>
          <w:ilvl w:val="0"/>
          <w:numId w:val="7"/>
        </w:numPr>
        <w:tabs>
          <w:tab w:val="left" w:pos="538"/>
          <w:tab w:val="left" w:pos="539"/>
        </w:tabs>
        <w:spacing w:before="133" w:line="276" w:lineRule="auto"/>
        <w:ind w:right="680" w:hanging="360"/>
        <w:rPr>
          <w:noProof/>
          <w:sz w:val="19"/>
        </w:rPr>
      </w:pPr>
      <w:r w:rsidRPr="000A6582">
        <w:rPr>
          <w:noProof/>
          <w:color w:val="000000"/>
          <w:sz w:val="19"/>
        </w:rPr>
        <w:t>Pour le lancement du mur de la renommée d’Athlétisme NB l’attention sera axée sur nos sports actuels au NB et les membres intronisés au Temple de la renommée sportive d’Athlétisme Canada;</w:t>
      </w:r>
    </w:p>
    <w:p w:rsidR="00B2424A" w:rsidRPr="000A6582" w:rsidRDefault="00F2228B">
      <w:pPr>
        <w:pStyle w:val="ListParagraph"/>
        <w:numPr>
          <w:ilvl w:val="0"/>
          <w:numId w:val="7"/>
        </w:numPr>
        <w:tabs>
          <w:tab w:val="left" w:pos="538"/>
          <w:tab w:val="left" w:pos="539"/>
        </w:tabs>
        <w:spacing w:before="135"/>
        <w:ind w:hanging="360"/>
        <w:rPr>
          <w:noProof/>
          <w:sz w:val="19"/>
        </w:rPr>
      </w:pPr>
      <w:r w:rsidRPr="000A6582">
        <w:rPr>
          <w:noProof/>
          <w:color w:val="000000"/>
          <w:sz w:val="19"/>
        </w:rPr>
        <w:t>L’examen des candidats potentiels initiaux a commencé.</w:t>
      </w:r>
    </w:p>
    <w:p w:rsidR="00B2424A" w:rsidRPr="000A6582" w:rsidRDefault="00B2424A">
      <w:pPr>
        <w:rPr>
          <w:noProof/>
          <w:sz w:val="19"/>
        </w:rPr>
        <w:sectPr w:rsidR="00B2424A" w:rsidRPr="000A6582">
          <w:pgSz w:w="12240" w:h="15840"/>
          <w:pgMar w:top="1500" w:right="960" w:bottom="1840" w:left="880" w:header="0" w:footer="1563" w:gutter="0"/>
          <w:cols w:space="720"/>
        </w:sectPr>
      </w:pPr>
    </w:p>
    <w:p w:rsidR="00B2424A" w:rsidRPr="000A6582" w:rsidRDefault="00F2228B">
      <w:pPr>
        <w:pStyle w:val="Heading1"/>
        <w:numPr>
          <w:ilvl w:val="1"/>
          <w:numId w:val="8"/>
        </w:numPr>
        <w:tabs>
          <w:tab w:val="left" w:pos="1611"/>
          <w:tab w:val="left" w:pos="1612"/>
        </w:tabs>
        <w:ind w:left="1611" w:hanging="1133"/>
        <w:jc w:val="left"/>
        <w:rPr>
          <w:noProof/>
          <w:color w:val="221F1F"/>
        </w:rPr>
      </w:pPr>
      <w:r w:rsidRPr="000A6582">
        <w:rPr>
          <w:noProof/>
          <w:color w:val="221F1F"/>
        </w:rPr>
        <w:lastRenderedPageBreak/>
        <w:t>Rapport – maitres</w:t>
      </w:r>
    </w:p>
    <w:p w:rsidR="00B2424A" w:rsidRPr="000A6582" w:rsidRDefault="00F2228B">
      <w:pPr>
        <w:pStyle w:val="Heading2"/>
        <w:spacing w:before="239"/>
        <w:ind w:left="1611"/>
        <w:rPr>
          <w:noProof/>
        </w:rPr>
      </w:pPr>
      <w:r w:rsidRPr="000A6582">
        <w:rPr>
          <w:noProof/>
          <w:color w:val="221F1F"/>
        </w:rPr>
        <w:t>Andy Justason</w:t>
      </w:r>
    </w:p>
    <w:p w:rsidR="00B2424A" w:rsidRPr="000A6582" w:rsidRDefault="00B2424A">
      <w:pPr>
        <w:pStyle w:val="BodyText"/>
        <w:rPr>
          <w:b/>
          <w:noProof/>
          <w:sz w:val="36"/>
        </w:rPr>
      </w:pPr>
    </w:p>
    <w:p w:rsidR="00B2424A" w:rsidRPr="000A6582" w:rsidRDefault="00B2424A">
      <w:pPr>
        <w:pStyle w:val="BodyText"/>
        <w:spacing w:before="7"/>
        <w:rPr>
          <w:b/>
          <w:noProof/>
          <w:sz w:val="49"/>
        </w:rPr>
      </w:pPr>
    </w:p>
    <w:p w:rsidR="00B2424A" w:rsidRPr="000A6582" w:rsidRDefault="00F2228B">
      <w:pPr>
        <w:pStyle w:val="BodyText"/>
        <w:spacing w:line="276" w:lineRule="auto"/>
        <w:ind w:left="476" w:right="646"/>
        <w:jc w:val="both"/>
        <w:rPr>
          <w:noProof/>
        </w:rPr>
      </w:pPr>
      <w:r w:rsidRPr="000A6582">
        <w:rPr>
          <w:noProof/>
        </w:rPr>
        <w:t>Les prochaines années offriront aux athlètes maitres d’Athlétisme NB des possibilités relativement pratiques de participer aux compétitions nationales et internationales, alors aiguisez vos crampons! La 46</w:t>
      </w:r>
      <w:r w:rsidRPr="000A6582">
        <w:rPr>
          <w:noProof/>
          <w:vertAlign w:val="superscript"/>
        </w:rPr>
        <w:t>e</w:t>
      </w:r>
      <w:r w:rsidRPr="000A6582">
        <w:rPr>
          <w:noProof/>
        </w:rPr>
        <w:t xml:space="preserve"> édition du championnat canadien d’athlétisme maitre aura lieu du 5 au 7 juillet 2019 au stade d’athlétisme Richard-Garneau, à Sainte-Thérèse, au Québec. À peine deux semaines plus tard, du 18 au 21 juillet, le Canada sera l’hôte du championnat des maitres de l’Amérique du Nord, de l’Amérique Centrale et des Caraïbes (NACAC), à Toronto.</w:t>
      </w:r>
    </w:p>
    <w:p w:rsidR="00B2424A" w:rsidRPr="000A6582" w:rsidRDefault="00B2424A">
      <w:pPr>
        <w:pStyle w:val="BodyText"/>
        <w:rPr>
          <w:noProof/>
          <w:sz w:val="21"/>
        </w:rPr>
      </w:pPr>
    </w:p>
    <w:p w:rsidR="00B2424A" w:rsidRPr="000A6582" w:rsidRDefault="00F2228B">
      <w:pPr>
        <w:pStyle w:val="BodyText"/>
        <w:spacing w:line="276" w:lineRule="auto"/>
        <w:ind w:left="476" w:right="644"/>
        <w:jc w:val="both"/>
        <w:rPr>
          <w:noProof/>
        </w:rPr>
      </w:pPr>
      <w:r w:rsidRPr="000A6582">
        <w:rPr>
          <w:noProof/>
        </w:rPr>
        <w:t>À l’arrivée de la saison d’athlétisme intérieur 2020, notre SJTC sera l’hôte du championnat d’athlétisme intérieur des maitres d’Athlétisme Canada, au nouveau terrain d’athlétisme de Saint John. L’année 2020 est également notre chance de participer au championnat mondial d’athlétisme maitre, du 20 juillet au 1</w:t>
      </w:r>
      <w:r w:rsidRPr="000A6582">
        <w:rPr>
          <w:noProof/>
          <w:vertAlign w:val="superscript"/>
        </w:rPr>
        <w:t>er</w:t>
      </w:r>
      <w:r w:rsidRPr="000A6582">
        <w:rPr>
          <w:noProof/>
        </w:rPr>
        <w:t xml:space="preserve"> aout, à Toronto. Les précédents championnats mondiaux d’athlétisme maitre ont eu lieu à Malaga, en Espagne, où Patty Blanchard (Athlétisme NB) est devenue double championne mondiale. Patty a été élue athlète canadienne par excellence du mois de juillet avant de se rendre à Malaga et de remporter les deux épreuves F60 800 m et 5000 m (et de remporter la médaille d’argent au 1500 m). Enfin, Edmonton accueillera la version intérieure du championnat mondial d’athlétisme maitre, du 6 au 12 avril 2021. Le seul critère de qualification est le courage de s’inscrire.</w:t>
      </w:r>
    </w:p>
    <w:p w:rsidR="00B2424A" w:rsidRPr="000A6582" w:rsidRDefault="00B2424A">
      <w:pPr>
        <w:pStyle w:val="BodyText"/>
        <w:spacing w:before="10"/>
        <w:rPr>
          <w:noProof/>
          <w:sz w:val="20"/>
        </w:rPr>
      </w:pPr>
    </w:p>
    <w:p w:rsidR="00B2424A" w:rsidRPr="000A6582" w:rsidRDefault="00F2228B">
      <w:pPr>
        <w:pStyle w:val="BodyText"/>
        <w:spacing w:before="1" w:line="273" w:lineRule="auto"/>
        <w:ind w:left="476" w:right="648"/>
        <w:jc w:val="both"/>
        <w:rPr>
          <w:noProof/>
        </w:rPr>
      </w:pPr>
      <w:r w:rsidRPr="000A6582">
        <w:rPr>
          <w:noProof/>
        </w:rPr>
        <w:t>Le nombre d’athlètes maitres inscrits auprès d’Athlétisme NB a augmenté de 47 à 48 depuis l’année dernière. Si nous parlons tous à nos amis sportifs des avantages d’être membres d’Athlétisme NB, nous pourrions avoir 50 athlètes de plus en 2020.</w:t>
      </w:r>
    </w:p>
    <w:p w:rsidR="00B2424A" w:rsidRPr="000A6582" w:rsidRDefault="00B2424A">
      <w:pPr>
        <w:pStyle w:val="BodyText"/>
        <w:spacing w:before="2"/>
        <w:rPr>
          <w:noProof/>
          <w:sz w:val="21"/>
        </w:rPr>
      </w:pPr>
    </w:p>
    <w:p w:rsidR="00B2424A" w:rsidRPr="000A6582" w:rsidRDefault="00F2228B">
      <w:pPr>
        <w:pStyle w:val="BodyText"/>
        <w:ind w:left="476"/>
        <w:jc w:val="both"/>
        <w:rPr>
          <w:noProof/>
        </w:rPr>
      </w:pPr>
      <w:r w:rsidRPr="000A6582">
        <w:rPr>
          <w:noProof/>
        </w:rPr>
        <w:t xml:space="preserve">J’espère que vous éviterez les blessures et obtiendrez un </w:t>
      </w:r>
      <w:r w:rsidRPr="000A6582">
        <w:rPr>
          <w:b/>
          <w:bCs/>
          <w:noProof/>
        </w:rPr>
        <w:t>PB</w:t>
      </w:r>
      <w:r w:rsidRPr="000A6582">
        <w:rPr>
          <w:noProof/>
        </w:rPr>
        <w:t xml:space="preserve"> en 2019.</w:t>
      </w:r>
    </w:p>
    <w:p w:rsidR="00B2424A" w:rsidRPr="000A6582" w:rsidRDefault="00B2424A">
      <w:pPr>
        <w:jc w:val="both"/>
        <w:rPr>
          <w:noProof/>
          <w:sz w:val="19"/>
        </w:rPr>
        <w:sectPr w:rsidR="00B2424A" w:rsidRPr="000A6582">
          <w:pgSz w:w="12240" w:h="15840"/>
          <w:pgMar w:top="1440" w:right="960" w:bottom="1840" w:left="940" w:header="0" w:footer="1563" w:gutter="0"/>
          <w:cols w:space="720"/>
        </w:sectPr>
      </w:pPr>
    </w:p>
    <w:p w:rsidR="00B2424A" w:rsidRPr="000A6582" w:rsidRDefault="00F2228B">
      <w:pPr>
        <w:pStyle w:val="Heading1"/>
        <w:numPr>
          <w:ilvl w:val="1"/>
          <w:numId w:val="6"/>
        </w:numPr>
        <w:tabs>
          <w:tab w:val="left" w:pos="1409"/>
          <w:tab w:val="left" w:pos="1410"/>
        </w:tabs>
        <w:ind w:hanging="1301"/>
        <w:jc w:val="left"/>
        <w:rPr>
          <w:noProof/>
        </w:rPr>
      </w:pPr>
      <w:r w:rsidRPr="000A6582">
        <w:rPr>
          <w:noProof/>
          <w:color w:val="221F1F"/>
        </w:rPr>
        <w:lastRenderedPageBreak/>
        <w:t>Annexe A :</w:t>
      </w: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spacing w:after="1"/>
        <w:rPr>
          <w:b/>
          <w:noProof/>
          <w:sz w:val="28"/>
        </w:rPr>
      </w:pPr>
    </w:p>
    <w:tbl>
      <w:tblPr>
        <w:tblW w:w="0" w:type="auto"/>
        <w:tblInd w:w="1542" w:type="dxa"/>
        <w:tblLayout w:type="fixed"/>
        <w:tblCellMar>
          <w:left w:w="0" w:type="dxa"/>
          <w:right w:w="0" w:type="dxa"/>
        </w:tblCellMar>
        <w:tblLook w:val="01E0" w:firstRow="1" w:lastRow="1" w:firstColumn="1" w:lastColumn="1" w:noHBand="0" w:noVBand="0"/>
      </w:tblPr>
      <w:tblGrid>
        <w:gridCol w:w="5785"/>
        <w:gridCol w:w="2863"/>
      </w:tblGrid>
      <w:tr w:rsidR="00B2424A" w:rsidRPr="000A6582">
        <w:trPr>
          <w:trHeight w:val="330"/>
        </w:trPr>
        <w:tc>
          <w:tcPr>
            <w:tcW w:w="8648" w:type="dxa"/>
            <w:gridSpan w:val="2"/>
          </w:tcPr>
          <w:p w:rsidR="00B2424A" w:rsidRPr="000A6582" w:rsidRDefault="00F2228B">
            <w:pPr>
              <w:pStyle w:val="TableParagraph"/>
              <w:spacing w:before="0" w:line="311" w:lineRule="exact"/>
              <w:ind w:left="2658"/>
              <w:rPr>
                <w:b/>
                <w:noProof/>
                <w:sz w:val="28"/>
              </w:rPr>
            </w:pPr>
            <w:r w:rsidRPr="000A6582">
              <w:rPr>
                <w:b/>
                <w:noProof/>
                <w:sz w:val="28"/>
              </w:rPr>
              <w:t>Athlétisme Nouveau-Brunswick</w:t>
            </w:r>
          </w:p>
        </w:tc>
      </w:tr>
      <w:tr w:rsidR="00B2424A" w:rsidRPr="000A6582">
        <w:trPr>
          <w:trHeight w:val="363"/>
        </w:trPr>
        <w:tc>
          <w:tcPr>
            <w:tcW w:w="5785" w:type="dxa"/>
          </w:tcPr>
          <w:p w:rsidR="00B2424A" w:rsidRPr="000A6582" w:rsidRDefault="00F2228B">
            <w:pPr>
              <w:pStyle w:val="TableParagraph"/>
              <w:spacing w:before="8"/>
              <w:ind w:left="3303"/>
              <w:rPr>
                <w:b/>
                <w:noProof/>
                <w:sz w:val="28"/>
              </w:rPr>
            </w:pPr>
            <w:r w:rsidRPr="000A6582">
              <w:rPr>
                <w:b/>
                <w:noProof/>
                <w:sz w:val="28"/>
              </w:rPr>
              <w:t>Profit et pertes</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441"/>
        </w:trPr>
        <w:tc>
          <w:tcPr>
            <w:tcW w:w="5785" w:type="dxa"/>
          </w:tcPr>
          <w:p w:rsidR="00B2424A" w:rsidRPr="000A6582" w:rsidRDefault="00F2228B">
            <w:pPr>
              <w:pStyle w:val="TableParagraph"/>
              <w:spacing w:before="25"/>
              <w:ind w:left="3116"/>
              <w:rPr>
                <w:b/>
                <w:noProof/>
                <w:sz w:val="20"/>
              </w:rPr>
            </w:pPr>
            <w:r w:rsidRPr="000A6582">
              <w:rPr>
                <w:b/>
                <w:noProof/>
                <w:sz w:val="20"/>
              </w:rPr>
              <w:t>Janvier - décembre 2018</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448"/>
        </w:trPr>
        <w:tc>
          <w:tcPr>
            <w:tcW w:w="5785" w:type="dxa"/>
          </w:tcPr>
          <w:p w:rsidR="00B2424A" w:rsidRPr="000A6582" w:rsidRDefault="00B2424A">
            <w:pPr>
              <w:pStyle w:val="TableParagraph"/>
              <w:spacing w:before="0"/>
              <w:rPr>
                <w:rFonts w:ascii="Times New Roman"/>
                <w:noProof/>
                <w:sz w:val="16"/>
              </w:rPr>
            </w:pPr>
          </w:p>
        </w:tc>
        <w:tc>
          <w:tcPr>
            <w:tcW w:w="2863" w:type="dxa"/>
          </w:tcPr>
          <w:p w:rsidR="00B2424A" w:rsidRPr="000A6582" w:rsidRDefault="00B2424A">
            <w:pPr>
              <w:pStyle w:val="TableParagraph"/>
              <w:spacing w:before="8"/>
              <w:rPr>
                <w:b/>
                <w:noProof/>
                <w:sz w:val="15"/>
              </w:rPr>
            </w:pPr>
          </w:p>
          <w:p w:rsidR="00B2424A" w:rsidRPr="000A6582" w:rsidRDefault="00F2228B">
            <w:pPr>
              <w:pStyle w:val="TableParagraph"/>
              <w:tabs>
                <w:tab w:val="left" w:pos="905"/>
                <w:tab w:val="left" w:pos="2239"/>
              </w:tabs>
              <w:spacing w:before="0"/>
              <w:ind w:right="92"/>
              <w:jc w:val="right"/>
              <w:rPr>
                <w:b/>
                <w:noProof/>
                <w:sz w:val="18"/>
              </w:rPr>
            </w:pPr>
            <w:r w:rsidRPr="000A6582">
              <w:rPr>
                <w:b/>
                <w:noProof/>
                <w:sz w:val="18"/>
                <w:u w:val="single"/>
              </w:rPr>
              <w:t xml:space="preserve"> </w:t>
            </w:r>
            <w:r w:rsidRPr="000A6582">
              <w:rPr>
                <w:b/>
                <w:noProof/>
                <w:sz w:val="18"/>
                <w:u w:val="single"/>
              </w:rPr>
              <w:tab/>
              <w:t>Total</w:t>
            </w:r>
            <w:r w:rsidRPr="000A6582">
              <w:rPr>
                <w:b/>
                <w:noProof/>
                <w:sz w:val="18"/>
                <w:u w:val="single"/>
              </w:rPr>
              <w:tab/>
            </w:r>
          </w:p>
        </w:tc>
      </w:tr>
      <w:tr w:rsidR="00B2424A" w:rsidRPr="000A6582">
        <w:trPr>
          <w:trHeight w:val="294"/>
        </w:trPr>
        <w:tc>
          <w:tcPr>
            <w:tcW w:w="5785" w:type="dxa"/>
          </w:tcPr>
          <w:p w:rsidR="00B2424A" w:rsidRPr="000A6582" w:rsidRDefault="00F2228B">
            <w:pPr>
              <w:pStyle w:val="TableParagraph"/>
              <w:spacing w:before="56"/>
              <w:ind w:left="334"/>
              <w:rPr>
                <w:b/>
                <w:noProof/>
                <w:sz w:val="16"/>
              </w:rPr>
            </w:pPr>
            <w:r w:rsidRPr="000A6582">
              <w:rPr>
                <w:b/>
                <w:noProof/>
                <w:sz w:val="16"/>
              </w:rPr>
              <w:t>REVENUS</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5785" w:type="dxa"/>
          </w:tcPr>
          <w:p w:rsidR="00B2424A" w:rsidRPr="000A6582" w:rsidRDefault="00F2228B">
            <w:pPr>
              <w:pStyle w:val="TableParagraph"/>
              <w:spacing w:before="50"/>
              <w:ind w:left="468"/>
              <w:rPr>
                <w:b/>
                <w:noProof/>
                <w:sz w:val="16"/>
              </w:rPr>
            </w:pPr>
            <w:r w:rsidRPr="000A6582">
              <w:rPr>
                <w:b/>
                <w:noProof/>
                <w:sz w:val="16"/>
              </w:rPr>
              <w:t>4201 Revenus courses/compétitions/activités</w:t>
            </w:r>
          </w:p>
        </w:tc>
        <w:tc>
          <w:tcPr>
            <w:tcW w:w="2863" w:type="dxa"/>
          </w:tcPr>
          <w:p w:rsidR="00B2424A" w:rsidRPr="000A6582" w:rsidRDefault="00F2228B">
            <w:pPr>
              <w:pStyle w:val="TableParagraph"/>
              <w:spacing w:before="50"/>
              <w:ind w:right="200"/>
              <w:jc w:val="right"/>
              <w:rPr>
                <w:noProof/>
                <w:sz w:val="16"/>
              </w:rPr>
            </w:pPr>
            <w:r w:rsidRPr="000A6582">
              <w:rPr>
                <w:noProof/>
                <w:sz w:val="16"/>
              </w:rPr>
              <w:t>57 109,02</w:t>
            </w:r>
          </w:p>
        </w:tc>
      </w:tr>
      <w:tr w:rsidR="00B2424A" w:rsidRPr="000A6582">
        <w:trPr>
          <w:trHeight w:val="287"/>
        </w:trPr>
        <w:tc>
          <w:tcPr>
            <w:tcW w:w="5785" w:type="dxa"/>
          </w:tcPr>
          <w:p w:rsidR="00B2424A" w:rsidRPr="000A6582" w:rsidRDefault="00F2228B">
            <w:pPr>
              <w:pStyle w:val="TableParagraph"/>
              <w:ind w:left="468"/>
              <w:rPr>
                <w:b/>
                <w:noProof/>
                <w:sz w:val="16"/>
              </w:rPr>
            </w:pPr>
            <w:r w:rsidRPr="000A6582">
              <w:rPr>
                <w:b/>
                <w:noProof/>
                <w:sz w:val="16"/>
              </w:rPr>
              <w:t>4461 Débiteurs inversés pour la TVH en 2016</w:t>
            </w:r>
          </w:p>
        </w:tc>
        <w:tc>
          <w:tcPr>
            <w:tcW w:w="2863" w:type="dxa"/>
          </w:tcPr>
          <w:p w:rsidR="00B2424A" w:rsidRPr="000A6582" w:rsidRDefault="00F2228B">
            <w:pPr>
              <w:pStyle w:val="TableParagraph"/>
              <w:ind w:right="200"/>
              <w:jc w:val="right"/>
              <w:rPr>
                <w:noProof/>
                <w:sz w:val="16"/>
              </w:rPr>
            </w:pPr>
            <w:r w:rsidRPr="000A6582">
              <w:rPr>
                <w:noProof/>
                <w:sz w:val="16"/>
              </w:rPr>
              <w:t>-3 775,78</w:t>
            </w:r>
          </w:p>
        </w:tc>
      </w:tr>
      <w:tr w:rsidR="00B2424A" w:rsidRPr="000A6582">
        <w:trPr>
          <w:trHeight w:val="287"/>
        </w:trPr>
        <w:tc>
          <w:tcPr>
            <w:tcW w:w="5785" w:type="dxa"/>
          </w:tcPr>
          <w:p w:rsidR="00B2424A" w:rsidRPr="000A6582" w:rsidRDefault="00F2228B">
            <w:pPr>
              <w:pStyle w:val="TableParagraph"/>
              <w:ind w:left="468"/>
              <w:rPr>
                <w:b/>
                <w:noProof/>
                <w:sz w:val="16"/>
              </w:rPr>
            </w:pPr>
            <w:r w:rsidRPr="000A6582">
              <w:rPr>
                <w:b/>
                <w:noProof/>
                <w:sz w:val="16"/>
              </w:rPr>
              <w:t>4501 Programmes</w:t>
            </w:r>
          </w:p>
        </w:tc>
        <w:tc>
          <w:tcPr>
            <w:tcW w:w="2863" w:type="dxa"/>
          </w:tcPr>
          <w:p w:rsidR="00B2424A" w:rsidRPr="000A6582" w:rsidRDefault="00F2228B">
            <w:pPr>
              <w:pStyle w:val="TableParagraph"/>
              <w:ind w:right="200"/>
              <w:jc w:val="right"/>
              <w:rPr>
                <w:noProof/>
                <w:sz w:val="16"/>
              </w:rPr>
            </w:pPr>
            <w:r w:rsidRPr="000A6582">
              <w:rPr>
                <w:noProof/>
                <w:sz w:val="16"/>
              </w:rPr>
              <w:t>63 657,42</w:t>
            </w:r>
          </w:p>
        </w:tc>
      </w:tr>
      <w:tr w:rsidR="00B2424A" w:rsidRPr="000A6582">
        <w:trPr>
          <w:trHeight w:val="287"/>
        </w:trPr>
        <w:tc>
          <w:tcPr>
            <w:tcW w:w="5785" w:type="dxa"/>
          </w:tcPr>
          <w:p w:rsidR="00B2424A" w:rsidRPr="000A6582" w:rsidRDefault="00F2228B">
            <w:pPr>
              <w:pStyle w:val="TableParagraph"/>
              <w:ind w:left="468"/>
              <w:rPr>
                <w:b/>
                <w:noProof/>
                <w:sz w:val="16"/>
              </w:rPr>
            </w:pPr>
            <w:r w:rsidRPr="000A6582">
              <w:rPr>
                <w:b/>
                <w:noProof/>
                <w:sz w:val="16"/>
              </w:rPr>
              <w:t xml:space="preserve">Financement du gouvernement et des agences </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4020 Programme d’aide à la dotation PNB (directeur général)</w:t>
            </w:r>
          </w:p>
        </w:tc>
        <w:tc>
          <w:tcPr>
            <w:tcW w:w="2863" w:type="dxa"/>
          </w:tcPr>
          <w:p w:rsidR="00B2424A" w:rsidRPr="000A6582" w:rsidRDefault="00F2228B">
            <w:pPr>
              <w:pStyle w:val="TableParagraph"/>
              <w:ind w:right="200"/>
              <w:jc w:val="right"/>
              <w:rPr>
                <w:noProof/>
                <w:sz w:val="16"/>
              </w:rPr>
            </w:pPr>
            <w:r w:rsidRPr="000A6582">
              <w:rPr>
                <w:noProof/>
                <w:sz w:val="16"/>
              </w:rPr>
              <w:t>36 134,80</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4025 PNB PCEP Aide financière (entraineur PHP)</w:t>
            </w:r>
          </w:p>
        </w:tc>
        <w:tc>
          <w:tcPr>
            <w:tcW w:w="2863" w:type="dxa"/>
          </w:tcPr>
          <w:p w:rsidR="00B2424A" w:rsidRPr="000A6582" w:rsidRDefault="00F2228B">
            <w:pPr>
              <w:pStyle w:val="TableParagraph"/>
              <w:ind w:right="200"/>
              <w:jc w:val="right"/>
              <w:rPr>
                <w:noProof/>
                <w:sz w:val="16"/>
              </w:rPr>
            </w:pPr>
            <w:r w:rsidRPr="000A6582">
              <w:rPr>
                <w:noProof/>
                <w:sz w:val="16"/>
              </w:rPr>
              <w:t>30 000,00</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 xml:space="preserve">4030 Modèle de financement PNB </w:t>
            </w:r>
          </w:p>
        </w:tc>
        <w:tc>
          <w:tcPr>
            <w:tcW w:w="2863" w:type="dxa"/>
          </w:tcPr>
          <w:p w:rsidR="00B2424A" w:rsidRPr="000A6582" w:rsidRDefault="00F2228B">
            <w:pPr>
              <w:pStyle w:val="TableParagraph"/>
              <w:ind w:right="200"/>
              <w:jc w:val="right"/>
              <w:rPr>
                <w:noProof/>
                <w:sz w:val="16"/>
              </w:rPr>
            </w:pPr>
            <w:r w:rsidRPr="000A6582">
              <w:rPr>
                <w:noProof/>
                <w:sz w:val="16"/>
              </w:rPr>
              <w:t>62 100,00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 xml:space="preserve">4040 Financement des athlètes de haute performance PNB </w:t>
            </w:r>
          </w:p>
        </w:tc>
        <w:tc>
          <w:tcPr>
            <w:tcW w:w="2863" w:type="dxa"/>
          </w:tcPr>
          <w:p w:rsidR="00B2424A" w:rsidRPr="000A6582" w:rsidRDefault="00F2228B">
            <w:pPr>
              <w:pStyle w:val="TableParagraph"/>
              <w:ind w:right="200"/>
              <w:jc w:val="right"/>
              <w:rPr>
                <w:noProof/>
                <w:sz w:val="16"/>
              </w:rPr>
            </w:pPr>
            <w:r w:rsidRPr="000A6582">
              <w:rPr>
                <w:noProof/>
                <w:sz w:val="16"/>
              </w:rPr>
              <w:t>9 000,00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 xml:space="preserve">4050 Fonds du legs Moncton 2010 </w:t>
            </w:r>
          </w:p>
        </w:tc>
        <w:tc>
          <w:tcPr>
            <w:tcW w:w="2863" w:type="dxa"/>
          </w:tcPr>
          <w:p w:rsidR="00B2424A" w:rsidRPr="000A6582" w:rsidRDefault="00F2228B">
            <w:pPr>
              <w:pStyle w:val="TableParagraph"/>
              <w:ind w:right="200"/>
              <w:jc w:val="right"/>
              <w:rPr>
                <w:noProof/>
                <w:sz w:val="16"/>
              </w:rPr>
            </w:pPr>
            <w:r w:rsidRPr="000A6582">
              <w:rPr>
                <w:noProof/>
                <w:sz w:val="16"/>
              </w:rPr>
              <w:t>22 700,00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4100 Subvention dotation estivale HRDC</w:t>
            </w:r>
          </w:p>
        </w:tc>
        <w:tc>
          <w:tcPr>
            <w:tcW w:w="2863" w:type="dxa"/>
          </w:tcPr>
          <w:p w:rsidR="00B2424A" w:rsidRPr="000A6582" w:rsidRDefault="00F2228B">
            <w:pPr>
              <w:pStyle w:val="TableParagraph"/>
              <w:ind w:right="200"/>
              <w:jc w:val="right"/>
              <w:rPr>
                <w:noProof/>
                <w:sz w:val="16"/>
              </w:rPr>
            </w:pPr>
            <w:r w:rsidRPr="000A6582">
              <w:rPr>
                <w:noProof/>
                <w:sz w:val="16"/>
              </w:rPr>
              <w:t>46 755,60</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 xml:space="preserve">4102 Financement pour le perfectionnement professionnel des entraineurs PNB </w:t>
            </w:r>
          </w:p>
        </w:tc>
        <w:tc>
          <w:tcPr>
            <w:tcW w:w="2863" w:type="dxa"/>
          </w:tcPr>
          <w:p w:rsidR="00B2424A" w:rsidRPr="000A6582" w:rsidRDefault="00F2228B">
            <w:pPr>
              <w:pStyle w:val="TableParagraph"/>
              <w:ind w:right="200"/>
              <w:jc w:val="right"/>
              <w:rPr>
                <w:noProof/>
                <w:sz w:val="16"/>
              </w:rPr>
            </w:pPr>
            <w:r w:rsidRPr="000A6582">
              <w:rPr>
                <w:noProof/>
                <w:sz w:val="16"/>
              </w:rPr>
              <w:t>15 000,00</w:t>
            </w:r>
          </w:p>
        </w:tc>
      </w:tr>
      <w:tr w:rsidR="00B2424A" w:rsidRPr="000A6582">
        <w:trPr>
          <w:trHeight w:val="293"/>
        </w:trPr>
        <w:tc>
          <w:tcPr>
            <w:tcW w:w="5785" w:type="dxa"/>
          </w:tcPr>
          <w:p w:rsidR="00B2424A" w:rsidRPr="000A6582" w:rsidRDefault="00F2228B">
            <w:pPr>
              <w:pStyle w:val="TableParagraph"/>
              <w:ind w:left="603"/>
              <w:rPr>
                <w:b/>
                <w:noProof/>
                <w:sz w:val="16"/>
              </w:rPr>
            </w:pPr>
            <w:r w:rsidRPr="000A6582">
              <w:rPr>
                <w:b/>
                <w:noProof/>
                <w:sz w:val="16"/>
              </w:rPr>
              <w:t xml:space="preserve">4200 Subventions gouvernementales Para / AWAD </w:t>
            </w:r>
          </w:p>
        </w:tc>
        <w:tc>
          <w:tcPr>
            <w:tcW w:w="2863" w:type="dxa"/>
          </w:tcPr>
          <w:p w:rsidR="00B2424A" w:rsidRPr="000A6582" w:rsidRDefault="00F2228B">
            <w:pPr>
              <w:pStyle w:val="TableParagraph"/>
              <w:tabs>
                <w:tab w:val="left" w:pos="1418"/>
              </w:tabs>
              <w:ind w:right="92"/>
              <w:jc w:val="right"/>
              <w:rPr>
                <w:noProof/>
                <w:sz w:val="16"/>
              </w:rPr>
            </w:pPr>
            <w:r w:rsidRPr="000A6582">
              <w:rPr>
                <w:noProof/>
                <w:sz w:val="16"/>
                <w:u w:val="single"/>
              </w:rPr>
              <w:t xml:space="preserve"> </w:t>
            </w:r>
            <w:r w:rsidRPr="000A6582">
              <w:rPr>
                <w:noProof/>
                <w:sz w:val="16"/>
                <w:u w:val="single"/>
              </w:rPr>
              <w:tab/>
              <w:t>15 000,00</w:t>
            </w:r>
          </w:p>
        </w:tc>
      </w:tr>
      <w:tr w:rsidR="00B2424A" w:rsidRPr="000A6582">
        <w:trPr>
          <w:trHeight w:val="292"/>
        </w:trPr>
        <w:tc>
          <w:tcPr>
            <w:tcW w:w="5785" w:type="dxa"/>
          </w:tcPr>
          <w:p w:rsidR="00B2424A" w:rsidRPr="000A6582" w:rsidRDefault="00F2228B">
            <w:pPr>
              <w:pStyle w:val="TableParagraph"/>
              <w:spacing w:before="54"/>
              <w:ind w:left="468"/>
              <w:rPr>
                <w:b/>
                <w:noProof/>
                <w:sz w:val="16"/>
              </w:rPr>
            </w:pPr>
            <w:r w:rsidRPr="000A6582">
              <w:rPr>
                <w:b/>
                <w:noProof/>
                <w:sz w:val="16"/>
              </w:rPr>
              <w:t xml:space="preserve">Total financement du gouvernement et des agences </w:t>
            </w:r>
          </w:p>
        </w:tc>
        <w:tc>
          <w:tcPr>
            <w:tcW w:w="2863" w:type="dxa"/>
          </w:tcPr>
          <w:p w:rsidR="00B2424A" w:rsidRPr="000A6582" w:rsidRDefault="00F2228B">
            <w:pPr>
              <w:pStyle w:val="TableParagraph"/>
              <w:tabs>
                <w:tab w:val="left" w:pos="1859"/>
              </w:tabs>
              <w:spacing w:before="54"/>
              <w:ind w:left="658"/>
              <w:rPr>
                <w:b/>
                <w:noProof/>
                <w:sz w:val="16"/>
              </w:rPr>
            </w:pPr>
            <w:r w:rsidRPr="000A6582">
              <w:rPr>
                <w:b/>
                <w:noProof/>
                <w:sz w:val="16"/>
              </w:rPr>
              <w:t>236 690,40 $</w:t>
            </w:r>
          </w:p>
        </w:tc>
      </w:tr>
      <w:tr w:rsidR="00B2424A" w:rsidRPr="000A6582">
        <w:trPr>
          <w:trHeight w:val="287"/>
        </w:trPr>
        <w:tc>
          <w:tcPr>
            <w:tcW w:w="5785" w:type="dxa"/>
          </w:tcPr>
          <w:p w:rsidR="00B2424A" w:rsidRPr="000A6582" w:rsidRDefault="00F2228B">
            <w:pPr>
              <w:pStyle w:val="TableParagraph"/>
              <w:ind w:left="466"/>
              <w:rPr>
                <w:b/>
                <w:noProof/>
                <w:sz w:val="16"/>
              </w:rPr>
            </w:pPr>
            <w:r w:rsidRPr="000A6582">
              <w:rPr>
                <w:b/>
                <w:noProof/>
                <w:sz w:val="16"/>
              </w:rPr>
              <w:t xml:space="preserve">Frais d’adhésion et autres revenus </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 xml:space="preserve">4270 Frais d’adhésion des clubs </w:t>
            </w:r>
          </w:p>
        </w:tc>
        <w:tc>
          <w:tcPr>
            <w:tcW w:w="2863" w:type="dxa"/>
          </w:tcPr>
          <w:p w:rsidR="00B2424A" w:rsidRPr="000A6582" w:rsidRDefault="00F2228B">
            <w:pPr>
              <w:pStyle w:val="TableParagraph"/>
              <w:ind w:right="200"/>
              <w:jc w:val="right"/>
              <w:rPr>
                <w:noProof/>
                <w:sz w:val="16"/>
              </w:rPr>
            </w:pPr>
            <w:r w:rsidRPr="000A6582">
              <w:rPr>
                <w:noProof/>
                <w:sz w:val="16"/>
              </w:rPr>
              <w:t>200,00</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 xml:space="preserve">4271 Frais d’adhésion des athlètes, entraineurs et officiels </w:t>
            </w:r>
          </w:p>
        </w:tc>
        <w:tc>
          <w:tcPr>
            <w:tcW w:w="2863" w:type="dxa"/>
          </w:tcPr>
          <w:p w:rsidR="00B2424A" w:rsidRPr="000A6582" w:rsidRDefault="00F2228B">
            <w:pPr>
              <w:pStyle w:val="TableParagraph"/>
              <w:ind w:right="200"/>
              <w:jc w:val="right"/>
              <w:rPr>
                <w:noProof/>
                <w:sz w:val="16"/>
              </w:rPr>
            </w:pPr>
            <w:r w:rsidRPr="000A6582">
              <w:rPr>
                <w:noProof/>
                <w:sz w:val="16"/>
              </w:rPr>
              <w:t>24 488,74</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4272 Contribution des clubs pour le poste d’entraineur (SJTC)</w:t>
            </w:r>
          </w:p>
        </w:tc>
        <w:tc>
          <w:tcPr>
            <w:tcW w:w="2863" w:type="dxa"/>
          </w:tcPr>
          <w:p w:rsidR="00B2424A" w:rsidRPr="000A6582" w:rsidRDefault="00F2228B">
            <w:pPr>
              <w:pStyle w:val="TableParagraph"/>
              <w:ind w:right="200"/>
              <w:jc w:val="right"/>
              <w:rPr>
                <w:noProof/>
                <w:sz w:val="16"/>
              </w:rPr>
            </w:pPr>
            <w:r w:rsidRPr="000A6582">
              <w:rPr>
                <w:noProof/>
                <w:sz w:val="16"/>
              </w:rPr>
              <w:t>12 000,00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4273 Contribution des partenaires pour le poste d’entraineur (Moncton)</w:t>
            </w:r>
          </w:p>
        </w:tc>
        <w:tc>
          <w:tcPr>
            <w:tcW w:w="2863" w:type="dxa"/>
          </w:tcPr>
          <w:p w:rsidR="00B2424A" w:rsidRPr="000A6582" w:rsidRDefault="00F2228B">
            <w:pPr>
              <w:pStyle w:val="TableParagraph"/>
              <w:ind w:right="200"/>
              <w:jc w:val="right"/>
              <w:rPr>
                <w:noProof/>
                <w:sz w:val="16"/>
              </w:rPr>
            </w:pPr>
            <w:r w:rsidRPr="000A6582">
              <w:rPr>
                <w:noProof/>
                <w:sz w:val="16"/>
              </w:rPr>
              <w:t>53 500,00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4275 Contribution d’AC pour le poste CSLR</w:t>
            </w:r>
          </w:p>
        </w:tc>
        <w:tc>
          <w:tcPr>
            <w:tcW w:w="2863" w:type="dxa"/>
          </w:tcPr>
          <w:p w:rsidR="00B2424A" w:rsidRPr="000A6582" w:rsidRDefault="00F2228B">
            <w:pPr>
              <w:pStyle w:val="TableParagraph"/>
              <w:ind w:right="200"/>
              <w:jc w:val="right"/>
              <w:rPr>
                <w:noProof/>
                <w:sz w:val="16"/>
              </w:rPr>
            </w:pPr>
            <w:r w:rsidRPr="000A6582">
              <w:rPr>
                <w:noProof/>
                <w:sz w:val="16"/>
              </w:rPr>
              <w:t>10 000,00</w:t>
            </w:r>
          </w:p>
        </w:tc>
      </w:tr>
      <w:tr w:rsidR="00B2424A" w:rsidRPr="000A6582">
        <w:trPr>
          <w:trHeight w:val="288"/>
        </w:trPr>
        <w:tc>
          <w:tcPr>
            <w:tcW w:w="5785" w:type="dxa"/>
          </w:tcPr>
          <w:p w:rsidR="00B2424A" w:rsidRPr="000A6582" w:rsidRDefault="00F2228B">
            <w:pPr>
              <w:pStyle w:val="TableParagraph"/>
              <w:ind w:left="603"/>
              <w:rPr>
                <w:b/>
                <w:noProof/>
                <w:sz w:val="16"/>
              </w:rPr>
            </w:pPr>
            <w:r w:rsidRPr="000A6582">
              <w:rPr>
                <w:b/>
                <w:noProof/>
                <w:sz w:val="16"/>
              </w:rPr>
              <w:t xml:space="preserve">4276 Contribution des partenaires pour le poste d’entraineur CSLR </w:t>
            </w:r>
          </w:p>
        </w:tc>
        <w:tc>
          <w:tcPr>
            <w:tcW w:w="2863" w:type="dxa"/>
          </w:tcPr>
          <w:p w:rsidR="00B2424A" w:rsidRPr="000A6582" w:rsidRDefault="00F2228B">
            <w:pPr>
              <w:pStyle w:val="TableParagraph"/>
              <w:ind w:right="200"/>
              <w:jc w:val="right"/>
              <w:rPr>
                <w:noProof/>
                <w:sz w:val="16"/>
              </w:rPr>
            </w:pPr>
            <w:r w:rsidRPr="000A6582">
              <w:rPr>
                <w:noProof/>
                <w:sz w:val="16"/>
              </w:rPr>
              <w:t>15 000,00</w:t>
            </w:r>
          </w:p>
        </w:tc>
      </w:tr>
      <w:tr w:rsidR="00B2424A" w:rsidRPr="000A6582">
        <w:trPr>
          <w:trHeight w:val="287"/>
        </w:trPr>
        <w:tc>
          <w:tcPr>
            <w:tcW w:w="5785" w:type="dxa"/>
          </w:tcPr>
          <w:p w:rsidR="00B2424A" w:rsidRPr="000A6582" w:rsidRDefault="00F2228B">
            <w:pPr>
              <w:pStyle w:val="TableParagraph"/>
              <w:ind w:left="603"/>
              <w:rPr>
                <w:b/>
                <w:noProof/>
                <w:sz w:val="16"/>
              </w:rPr>
            </w:pPr>
            <w:r w:rsidRPr="000A6582">
              <w:rPr>
                <w:b/>
                <w:noProof/>
                <w:sz w:val="16"/>
              </w:rPr>
              <w:t xml:space="preserve">4440 Intérêts sur le revenu </w:t>
            </w:r>
          </w:p>
        </w:tc>
        <w:tc>
          <w:tcPr>
            <w:tcW w:w="2863" w:type="dxa"/>
          </w:tcPr>
          <w:p w:rsidR="00B2424A" w:rsidRPr="000A6582" w:rsidRDefault="00F2228B">
            <w:pPr>
              <w:pStyle w:val="TableParagraph"/>
              <w:ind w:right="200"/>
              <w:jc w:val="right"/>
              <w:rPr>
                <w:noProof/>
                <w:sz w:val="16"/>
              </w:rPr>
            </w:pPr>
            <w:r w:rsidRPr="000A6582">
              <w:rPr>
                <w:noProof/>
                <w:sz w:val="16"/>
              </w:rPr>
              <w:t>43,45</w:t>
            </w:r>
          </w:p>
        </w:tc>
      </w:tr>
      <w:tr w:rsidR="00B2424A" w:rsidRPr="000A6582">
        <w:trPr>
          <w:trHeight w:val="292"/>
        </w:trPr>
        <w:tc>
          <w:tcPr>
            <w:tcW w:w="5785" w:type="dxa"/>
          </w:tcPr>
          <w:p w:rsidR="00B2424A" w:rsidRPr="000A6582" w:rsidRDefault="00F2228B">
            <w:pPr>
              <w:pStyle w:val="TableParagraph"/>
              <w:ind w:left="603"/>
              <w:rPr>
                <w:b/>
                <w:noProof/>
                <w:sz w:val="16"/>
              </w:rPr>
            </w:pPr>
            <w:r w:rsidRPr="000A6582">
              <w:rPr>
                <w:b/>
                <w:noProof/>
                <w:sz w:val="16"/>
              </w:rPr>
              <w:t xml:space="preserve">4460 Revenus divers </w:t>
            </w:r>
          </w:p>
        </w:tc>
        <w:tc>
          <w:tcPr>
            <w:tcW w:w="2863" w:type="dxa"/>
          </w:tcPr>
          <w:p w:rsidR="00B2424A" w:rsidRPr="000A6582" w:rsidRDefault="00F2228B">
            <w:pPr>
              <w:pStyle w:val="TableParagraph"/>
              <w:tabs>
                <w:tab w:val="left" w:pos="1507"/>
              </w:tabs>
              <w:ind w:right="92"/>
              <w:jc w:val="right"/>
              <w:rPr>
                <w:noProof/>
                <w:sz w:val="16"/>
              </w:rPr>
            </w:pPr>
            <w:r w:rsidRPr="000A6582">
              <w:rPr>
                <w:noProof/>
                <w:sz w:val="16"/>
                <w:u w:val="single"/>
              </w:rPr>
              <w:t xml:space="preserve"> </w:t>
            </w:r>
            <w:r w:rsidRPr="000A6582">
              <w:rPr>
                <w:noProof/>
                <w:sz w:val="16"/>
                <w:u w:val="single"/>
              </w:rPr>
              <w:tab/>
              <w:t>2 063,05</w:t>
            </w:r>
          </w:p>
        </w:tc>
      </w:tr>
      <w:tr w:rsidR="00B2424A" w:rsidRPr="000A6582">
        <w:trPr>
          <w:trHeight w:val="297"/>
        </w:trPr>
        <w:tc>
          <w:tcPr>
            <w:tcW w:w="5785" w:type="dxa"/>
          </w:tcPr>
          <w:p w:rsidR="00B2424A" w:rsidRPr="000A6582" w:rsidRDefault="00F2228B">
            <w:pPr>
              <w:pStyle w:val="TableParagraph"/>
              <w:spacing w:before="54"/>
              <w:ind w:left="468"/>
              <w:rPr>
                <w:b/>
                <w:noProof/>
                <w:sz w:val="16"/>
              </w:rPr>
            </w:pPr>
            <w:r w:rsidRPr="000A6582">
              <w:rPr>
                <w:b/>
                <w:noProof/>
                <w:sz w:val="16"/>
              </w:rPr>
              <w:t xml:space="preserve">Total des frais d’adhésion et autres revenus </w:t>
            </w:r>
          </w:p>
        </w:tc>
        <w:tc>
          <w:tcPr>
            <w:tcW w:w="2863" w:type="dxa"/>
          </w:tcPr>
          <w:p w:rsidR="00B2424A" w:rsidRPr="000A6582" w:rsidRDefault="00F2228B">
            <w:pPr>
              <w:pStyle w:val="TableParagraph"/>
              <w:tabs>
                <w:tab w:val="left" w:pos="1331"/>
              </w:tabs>
              <w:spacing w:before="54"/>
              <w:ind w:right="92"/>
              <w:jc w:val="right"/>
              <w:rPr>
                <w:b/>
                <w:noProof/>
                <w:sz w:val="16"/>
              </w:rPr>
            </w:pPr>
            <w:r w:rsidRPr="000A6582">
              <w:rPr>
                <w:b/>
                <w:noProof/>
                <w:sz w:val="16"/>
                <w:u w:val="single"/>
              </w:rPr>
              <w:t xml:space="preserve">   117 295,24 $</w:t>
            </w:r>
          </w:p>
        </w:tc>
      </w:tr>
      <w:tr w:rsidR="00B2424A" w:rsidRPr="000A6582">
        <w:trPr>
          <w:trHeight w:val="299"/>
        </w:trPr>
        <w:tc>
          <w:tcPr>
            <w:tcW w:w="5785" w:type="dxa"/>
          </w:tcPr>
          <w:p w:rsidR="00B2424A" w:rsidRPr="000A6582" w:rsidRDefault="00F2228B">
            <w:pPr>
              <w:pStyle w:val="TableParagraph"/>
              <w:spacing w:before="54"/>
              <w:ind w:left="336"/>
              <w:rPr>
                <w:b/>
                <w:noProof/>
                <w:sz w:val="16"/>
              </w:rPr>
            </w:pPr>
            <w:r w:rsidRPr="000A6582">
              <w:rPr>
                <w:b/>
                <w:noProof/>
                <w:sz w:val="16"/>
              </w:rPr>
              <w:t>Total des revenus</w:t>
            </w:r>
          </w:p>
        </w:tc>
        <w:tc>
          <w:tcPr>
            <w:tcW w:w="2863" w:type="dxa"/>
          </w:tcPr>
          <w:p w:rsidR="00B2424A" w:rsidRPr="000A6582" w:rsidRDefault="00F2228B">
            <w:pPr>
              <w:pStyle w:val="TableParagraph"/>
              <w:tabs>
                <w:tab w:val="left" w:pos="1331"/>
              </w:tabs>
              <w:spacing w:before="54"/>
              <w:ind w:right="92"/>
              <w:jc w:val="right"/>
              <w:rPr>
                <w:b/>
                <w:noProof/>
                <w:sz w:val="16"/>
              </w:rPr>
            </w:pPr>
            <w:r w:rsidRPr="000A6582">
              <w:rPr>
                <w:b/>
                <w:noProof/>
                <w:sz w:val="16"/>
                <w:u w:val="single"/>
              </w:rPr>
              <w:t xml:space="preserve">   117 295,24 $</w:t>
            </w:r>
          </w:p>
        </w:tc>
      </w:tr>
      <w:tr w:rsidR="00B2424A" w:rsidRPr="000A6582">
        <w:trPr>
          <w:trHeight w:val="294"/>
        </w:trPr>
        <w:tc>
          <w:tcPr>
            <w:tcW w:w="5785" w:type="dxa"/>
          </w:tcPr>
          <w:p w:rsidR="00B2424A" w:rsidRPr="000A6582" w:rsidRDefault="00F2228B">
            <w:pPr>
              <w:pStyle w:val="TableParagraph"/>
              <w:spacing w:before="56"/>
              <w:ind w:left="200"/>
              <w:rPr>
                <w:b/>
                <w:noProof/>
                <w:sz w:val="16"/>
              </w:rPr>
            </w:pPr>
            <w:r w:rsidRPr="000A6582">
              <w:rPr>
                <w:b/>
                <w:noProof/>
                <w:sz w:val="16"/>
              </w:rPr>
              <w:t xml:space="preserve">BÉNÉFICE BRUT </w:t>
            </w:r>
          </w:p>
        </w:tc>
        <w:tc>
          <w:tcPr>
            <w:tcW w:w="2863" w:type="dxa"/>
          </w:tcPr>
          <w:p w:rsidR="00B2424A" w:rsidRPr="000A6582" w:rsidRDefault="00F2228B">
            <w:pPr>
              <w:pStyle w:val="TableParagraph"/>
              <w:tabs>
                <w:tab w:val="left" w:pos="1859"/>
              </w:tabs>
              <w:spacing w:before="56"/>
              <w:ind w:left="658"/>
              <w:rPr>
                <w:b/>
                <w:noProof/>
                <w:sz w:val="16"/>
              </w:rPr>
            </w:pPr>
            <w:r w:rsidRPr="000A6582">
              <w:rPr>
                <w:b/>
                <w:noProof/>
                <w:sz w:val="16"/>
              </w:rPr>
              <w:t>470 976,30 $</w:t>
            </w:r>
          </w:p>
        </w:tc>
      </w:tr>
      <w:tr w:rsidR="00B2424A" w:rsidRPr="000A6582">
        <w:trPr>
          <w:trHeight w:val="288"/>
        </w:trPr>
        <w:tc>
          <w:tcPr>
            <w:tcW w:w="5785" w:type="dxa"/>
          </w:tcPr>
          <w:p w:rsidR="00B2424A" w:rsidRPr="000A6582" w:rsidRDefault="00F2228B">
            <w:pPr>
              <w:pStyle w:val="TableParagraph"/>
              <w:ind w:left="200"/>
              <w:rPr>
                <w:b/>
                <w:noProof/>
                <w:sz w:val="16"/>
              </w:rPr>
            </w:pPr>
            <w:r w:rsidRPr="000A6582">
              <w:rPr>
                <w:b/>
                <w:noProof/>
                <w:sz w:val="16"/>
              </w:rPr>
              <w:t>DÉPENSES</w:t>
            </w:r>
          </w:p>
        </w:tc>
        <w:tc>
          <w:tcPr>
            <w:tcW w:w="2863"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5785" w:type="dxa"/>
          </w:tcPr>
          <w:p w:rsidR="00B2424A" w:rsidRPr="000A6582" w:rsidRDefault="00F2228B">
            <w:pPr>
              <w:pStyle w:val="TableParagraph"/>
              <w:ind w:left="336"/>
              <w:rPr>
                <w:b/>
                <w:noProof/>
                <w:sz w:val="16"/>
              </w:rPr>
            </w:pPr>
            <w:r w:rsidRPr="000A6582">
              <w:rPr>
                <w:b/>
                <w:noProof/>
                <w:sz w:val="16"/>
              </w:rPr>
              <w:t>5201 Dépenses courses/compétitions/activités</w:t>
            </w:r>
          </w:p>
        </w:tc>
        <w:tc>
          <w:tcPr>
            <w:tcW w:w="2863" w:type="dxa"/>
          </w:tcPr>
          <w:p w:rsidR="00B2424A" w:rsidRPr="000A6582" w:rsidRDefault="00F2228B">
            <w:pPr>
              <w:pStyle w:val="TableParagraph"/>
              <w:ind w:right="200"/>
              <w:jc w:val="right"/>
              <w:rPr>
                <w:noProof/>
                <w:sz w:val="16"/>
              </w:rPr>
            </w:pPr>
            <w:r w:rsidRPr="000A6582">
              <w:rPr>
                <w:noProof/>
                <w:sz w:val="16"/>
              </w:rPr>
              <w:t>39 303,76</w:t>
            </w:r>
          </w:p>
        </w:tc>
      </w:tr>
      <w:tr w:rsidR="00B2424A" w:rsidRPr="000A6582">
        <w:trPr>
          <w:trHeight w:val="288"/>
        </w:trPr>
        <w:tc>
          <w:tcPr>
            <w:tcW w:w="5785" w:type="dxa"/>
          </w:tcPr>
          <w:p w:rsidR="00B2424A" w:rsidRPr="000A6582" w:rsidRDefault="00F2228B">
            <w:pPr>
              <w:pStyle w:val="TableParagraph"/>
              <w:ind w:left="468"/>
              <w:rPr>
                <w:b/>
                <w:noProof/>
                <w:sz w:val="16"/>
              </w:rPr>
            </w:pPr>
            <w:r w:rsidRPr="000A6582">
              <w:rPr>
                <w:b/>
                <w:noProof/>
                <w:sz w:val="16"/>
              </w:rPr>
              <w:t xml:space="preserve">5791 12 Dépenses ateliers défis </w:t>
            </w:r>
          </w:p>
        </w:tc>
        <w:tc>
          <w:tcPr>
            <w:tcW w:w="2863" w:type="dxa"/>
          </w:tcPr>
          <w:p w:rsidR="00B2424A" w:rsidRPr="000A6582" w:rsidRDefault="00F2228B">
            <w:pPr>
              <w:pStyle w:val="TableParagraph"/>
              <w:ind w:right="200"/>
              <w:jc w:val="right"/>
              <w:rPr>
                <w:noProof/>
                <w:sz w:val="16"/>
              </w:rPr>
            </w:pPr>
            <w:r w:rsidRPr="000A6582">
              <w:rPr>
                <w:noProof/>
                <w:sz w:val="16"/>
              </w:rPr>
              <w:t>2 867,65</w:t>
            </w:r>
          </w:p>
        </w:tc>
      </w:tr>
      <w:tr w:rsidR="00B2424A" w:rsidRPr="000A6582">
        <w:trPr>
          <w:trHeight w:val="287"/>
        </w:trPr>
        <w:tc>
          <w:tcPr>
            <w:tcW w:w="5785" w:type="dxa"/>
          </w:tcPr>
          <w:p w:rsidR="00B2424A" w:rsidRPr="000A6582" w:rsidRDefault="00F2228B">
            <w:pPr>
              <w:pStyle w:val="TableParagraph"/>
              <w:ind w:left="468"/>
              <w:rPr>
                <w:b/>
                <w:noProof/>
                <w:sz w:val="16"/>
              </w:rPr>
            </w:pPr>
            <w:r w:rsidRPr="000A6582">
              <w:rPr>
                <w:b/>
                <w:noProof/>
                <w:sz w:val="16"/>
              </w:rPr>
              <w:t>5792 Dépenses compétitions  XC d’automne</w:t>
            </w:r>
          </w:p>
        </w:tc>
        <w:tc>
          <w:tcPr>
            <w:tcW w:w="2863" w:type="dxa"/>
          </w:tcPr>
          <w:p w:rsidR="00B2424A" w:rsidRPr="000A6582" w:rsidRDefault="00F2228B">
            <w:pPr>
              <w:pStyle w:val="TableParagraph"/>
              <w:ind w:right="200"/>
              <w:jc w:val="right"/>
              <w:rPr>
                <w:noProof/>
                <w:sz w:val="16"/>
              </w:rPr>
            </w:pPr>
            <w:r w:rsidRPr="000A6582">
              <w:rPr>
                <w:noProof/>
                <w:sz w:val="16"/>
              </w:rPr>
              <w:t>69,01</w:t>
            </w:r>
          </w:p>
        </w:tc>
      </w:tr>
      <w:tr w:rsidR="00B2424A" w:rsidRPr="000A6582">
        <w:trPr>
          <w:trHeight w:val="287"/>
        </w:trPr>
        <w:tc>
          <w:tcPr>
            <w:tcW w:w="5785" w:type="dxa"/>
          </w:tcPr>
          <w:p w:rsidR="00B2424A" w:rsidRPr="000A6582" w:rsidRDefault="00F2228B">
            <w:pPr>
              <w:pStyle w:val="TableParagraph"/>
              <w:ind w:left="468"/>
              <w:rPr>
                <w:b/>
                <w:noProof/>
                <w:sz w:val="16"/>
              </w:rPr>
            </w:pPr>
            <w:r w:rsidRPr="000A6582">
              <w:rPr>
                <w:b/>
                <w:noProof/>
                <w:sz w:val="16"/>
              </w:rPr>
              <w:t xml:space="preserve">5796 Dépenses championnat athlétisme intérieur d’Athlétisme NB </w:t>
            </w:r>
          </w:p>
        </w:tc>
        <w:tc>
          <w:tcPr>
            <w:tcW w:w="2863" w:type="dxa"/>
          </w:tcPr>
          <w:p w:rsidR="00B2424A" w:rsidRPr="000A6582" w:rsidRDefault="00F2228B">
            <w:pPr>
              <w:pStyle w:val="TableParagraph"/>
              <w:ind w:right="200"/>
              <w:jc w:val="right"/>
              <w:rPr>
                <w:noProof/>
                <w:sz w:val="16"/>
              </w:rPr>
            </w:pPr>
            <w:r w:rsidRPr="000A6582">
              <w:rPr>
                <w:noProof/>
                <w:sz w:val="16"/>
              </w:rPr>
              <w:t>341,27</w:t>
            </w:r>
          </w:p>
        </w:tc>
      </w:tr>
      <w:tr w:rsidR="00B2424A" w:rsidRPr="000A6582">
        <w:trPr>
          <w:trHeight w:val="233"/>
        </w:trPr>
        <w:tc>
          <w:tcPr>
            <w:tcW w:w="5785" w:type="dxa"/>
          </w:tcPr>
          <w:p w:rsidR="00B2424A" w:rsidRPr="000A6582" w:rsidRDefault="00F2228B">
            <w:pPr>
              <w:pStyle w:val="TableParagraph"/>
              <w:spacing w:line="164" w:lineRule="exact"/>
              <w:ind w:left="468"/>
              <w:rPr>
                <w:b/>
                <w:noProof/>
                <w:sz w:val="16"/>
              </w:rPr>
            </w:pPr>
            <w:r w:rsidRPr="000A6582">
              <w:rPr>
                <w:b/>
                <w:noProof/>
                <w:sz w:val="16"/>
              </w:rPr>
              <w:lastRenderedPageBreak/>
              <w:t xml:space="preserve">5811 Dépense Jeux autochtones </w:t>
            </w:r>
          </w:p>
        </w:tc>
        <w:tc>
          <w:tcPr>
            <w:tcW w:w="2863" w:type="dxa"/>
          </w:tcPr>
          <w:p w:rsidR="00B2424A" w:rsidRPr="000A6582" w:rsidRDefault="00F2228B">
            <w:pPr>
              <w:pStyle w:val="TableParagraph"/>
              <w:spacing w:line="164" w:lineRule="exact"/>
              <w:ind w:right="200"/>
              <w:jc w:val="right"/>
              <w:rPr>
                <w:noProof/>
                <w:sz w:val="16"/>
              </w:rPr>
            </w:pPr>
            <w:r w:rsidRPr="000A6582">
              <w:rPr>
                <w:noProof/>
                <w:sz w:val="16"/>
              </w:rPr>
              <w:t>-160,00</w:t>
            </w:r>
          </w:p>
        </w:tc>
      </w:tr>
    </w:tbl>
    <w:p w:rsidR="00B2424A" w:rsidRPr="000A6582" w:rsidRDefault="00B2424A">
      <w:pPr>
        <w:spacing w:line="164" w:lineRule="exact"/>
        <w:jc w:val="right"/>
        <w:rPr>
          <w:noProof/>
          <w:sz w:val="16"/>
        </w:rPr>
        <w:sectPr w:rsidR="00B2424A" w:rsidRPr="000A6582">
          <w:pgSz w:w="12240" w:h="15840"/>
          <w:pgMar w:top="1440" w:right="960" w:bottom="1760" w:left="600" w:header="0" w:footer="1563" w:gutter="0"/>
          <w:cols w:space="720"/>
        </w:sectPr>
      </w:pPr>
    </w:p>
    <w:p w:rsidR="00B2424A" w:rsidRPr="000A6582" w:rsidRDefault="00B2424A">
      <w:pPr>
        <w:pStyle w:val="BodyText"/>
        <w:spacing w:before="5"/>
        <w:rPr>
          <w:rFonts w:ascii="Times New Roman"/>
          <w:noProof/>
          <w:sz w:val="9"/>
        </w:rPr>
      </w:pPr>
    </w:p>
    <w:tbl>
      <w:tblPr>
        <w:tblW w:w="0" w:type="auto"/>
        <w:tblInd w:w="1202" w:type="dxa"/>
        <w:tblLayout w:type="fixed"/>
        <w:tblCellMar>
          <w:left w:w="0" w:type="dxa"/>
          <w:right w:w="0" w:type="dxa"/>
        </w:tblCellMar>
        <w:tblLook w:val="01E0" w:firstRow="1" w:lastRow="1" w:firstColumn="1" w:lastColumn="1" w:noHBand="0" w:noVBand="0"/>
      </w:tblPr>
      <w:tblGrid>
        <w:gridCol w:w="5287"/>
        <w:gridCol w:w="3360"/>
      </w:tblGrid>
      <w:tr w:rsidR="00B2424A" w:rsidRPr="000A6582">
        <w:trPr>
          <w:trHeight w:val="233"/>
        </w:trPr>
        <w:tc>
          <w:tcPr>
            <w:tcW w:w="5287" w:type="dxa"/>
          </w:tcPr>
          <w:p w:rsidR="00B2424A" w:rsidRPr="000A6582" w:rsidRDefault="00F2228B">
            <w:pPr>
              <w:pStyle w:val="TableParagraph"/>
              <w:spacing w:before="0" w:line="179" w:lineRule="exact"/>
              <w:ind w:left="468"/>
              <w:rPr>
                <w:b/>
                <w:noProof/>
                <w:sz w:val="16"/>
              </w:rPr>
            </w:pPr>
            <w:r w:rsidRPr="000A6582">
              <w:rPr>
                <w:b/>
                <w:noProof/>
                <w:sz w:val="16"/>
              </w:rPr>
              <w:t xml:space="preserve">5820 Dépenses ateliers paras </w:t>
            </w:r>
          </w:p>
        </w:tc>
        <w:tc>
          <w:tcPr>
            <w:tcW w:w="3360" w:type="dxa"/>
          </w:tcPr>
          <w:p w:rsidR="00B2424A" w:rsidRPr="000A6582" w:rsidRDefault="00F2228B">
            <w:pPr>
              <w:pStyle w:val="TableParagraph"/>
              <w:spacing w:before="0" w:line="179" w:lineRule="exact"/>
              <w:ind w:right="199"/>
              <w:jc w:val="right"/>
              <w:rPr>
                <w:noProof/>
                <w:sz w:val="16"/>
              </w:rPr>
            </w:pPr>
            <w:r w:rsidRPr="000A6582">
              <w:rPr>
                <w:noProof/>
                <w:sz w:val="16"/>
              </w:rPr>
              <w:t>758,86</w:t>
            </w:r>
          </w:p>
        </w:tc>
      </w:tr>
      <w:tr w:rsidR="00B2424A" w:rsidRPr="000A6582">
        <w:trPr>
          <w:trHeight w:val="292"/>
        </w:trPr>
        <w:tc>
          <w:tcPr>
            <w:tcW w:w="5287" w:type="dxa"/>
          </w:tcPr>
          <w:p w:rsidR="00B2424A" w:rsidRPr="000A6582" w:rsidRDefault="00F2228B">
            <w:pPr>
              <w:pStyle w:val="TableParagraph"/>
              <w:ind w:left="468"/>
              <w:rPr>
                <w:b/>
                <w:noProof/>
                <w:sz w:val="16"/>
              </w:rPr>
            </w:pPr>
            <w:r w:rsidRPr="000A6582">
              <w:rPr>
                <w:b/>
                <w:noProof/>
                <w:sz w:val="16"/>
              </w:rPr>
              <w:t>5906 Dépenses activités/déplacements d’équipe/ateliers et camps</w:t>
            </w:r>
          </w:p>
        </w:tc>
        <w:tc>
          <w:tcPr>
            <w:tcW w:w="3360" w:type="dxa"/>
          </w:tcPr>
          <w:p w:rsidR="00B2424A" w:rsidRPr="000A6582" w:rsidRDefault="00F2228B">
            <w:pPr>
              <w:pStyle w:val="TableParagraph"/>
              <w:tabs>
                <w:tab w:val="left" w:pos="1642"/>
              </w:tabs>
              <w:ind w:right="91"/>
              <w:jc w:val="right"/>
              <w:rPr>
                <w:noProof/>
                <w:sz w:val="16"/>
              </w:rPr>
            </w:pPr>
            <w:r w:rsidRPr="000A6582">
              <w:rPr>
                <w:noProof/>
                <w:sz w:val="16"/>
                <w:u w:val="single"/>
              </w:rPr>
              <w:t xml:space="preserve"> </w:t>
            </w:r>
            <w:r w:rsidRPr="000A6582">
              <w:rPr>
                <w:noProof/>
                <w:sz w:val="16"/>
                <w:u w:val="single"/>
              </w:rPr>
              <w:tab/>
              <w:t>267,53</w:t>
            </w:r>
          </w:p>
        </w:tc>
      </w:tr>
      <w:tr w:rsidR="00B2424A" w:rsidRPr="000A6582">
        <w:trPr>
          <w:trHeight w:val="292"/>
        </w:trPr>
        <w:tc>
          <w:tcPr>
            <w:tcW w:w="5287" w:type="dxa"/>
          </w:tcPr>
          <w:p w:rsidR="00B2424A" w:rsidRPr="000A6582" w:rsidRDefault="00F2228B">
            <w:pPr>
              <w:pStyle w:val="TableParagraph"/>
              <w:spacing w:before="54"/>
              <w:ind w:left="336"/>
              <w:rPr>
                <w:b/>
                <w:noProof/>
                <w:sz w:val="16"/>
              </w:rPr>
            </w:pPr>
            <w:r w:rsidRPr="000A6582">
              <w:rPr>
                <w:b/>
                <w:noProof/>
                <w:sz w:val="16"/>
              </w:rPr>
              <w:t xml:space="preserve">5201 Total des dépenses courses/compétitions/activités </w:t>
            </w:r>
          </w:p>
        </w:tc>
        <w:tc>
          <w:tcPr>
            <w:tcW w:w="3360" w:type="dxa"/>
          </w:tcPr>
          <w:p w:rsidR="00B2424A" w:rsidRPr="000A6582" w:rsidRDefault="00F2228B">
            <w:pPr>
              <w:pStyle w:val="TableParagraph"/>
              <w:tabs>
                <w:tab w:val="left" w:pos="2446"/>
              </w:tabs>
              <w:spacing w:before="54"/>
              <w:ind w:left="1156"/>
              <w:rPr>
                <w:b/>
                <w:noProof/>
                <w:sz w:val="16"/>
              </w:rPr>
            </w:pPr>
            <w:r w:rsidRPr="000A6582">
              <w:rPr>
                <w:b/>
                <w:noProof/>
                <w:sz w:val="16"/>
              </w:rPr>
              <w:t>43 448,08 $</w:t>
            </w:r>
          </w:p>
        </w:tc>
      </w:tr>
      <w:tr w:rsidR="00B2424A" w:rsidRPr="000A6582">
        <w:trPr>
          <w:trHeight w:val="287"/>
        </w:trPr>
        <w:tc>
          <w:tcPr>
            <w:tcW w:w="5287" w:type="dxa"/>
          </w:tcPr>
          <w:p w:rsidR="00B2424A" w:rsidRPr="000A6582" w:rsidRDefault="00F2228B">
            <w:pPr>
              <w:pStyle w:val="TableParagraph"/>
              <w:ind w:left="336"/>
              <w:rPr>
                <w:b/>
                <w:noProof/>
                <w:sz w:val="16"/>
              </w:rPr>
            </w:pPr>
            <w:r w:rsidRPr="000A6582">
              <w:rPr>
                <w:b/>
                <w:noProof/>
                <w:sz w:val="16"/>
              </w:rPr>
              <w:t xml:space="preserve">5501 Dépenses reliées aux programmes </w:t>
            </w:r>
          </w:p>
        </w:tc>
        <w:tc>
          <w:tcPr>
            <w:tcW w:w="3360" w:type="dxa"/>
          </w:tcPr>
          <w:p w:rsidR="00B2424A" w:rsidRPr="000A6582" w:rsidRDefault="00F2228B">
            <w:pPr>
              <w:pStyle w:val="TableParagraph"/>
              <w:ind w:right="199"/>
              <w:jc w:val="right"/>
              <w:rPr>
                <w:noProof/>
                <w:sz w:val="16"/>
              </w:rPr>
            </w:pPr>
            <w:r w:rsidRPr="000A6582">
              <w:rPr>
                <w:noProof/>
                <w:sz w:val="16"/>
              </w:rPr>
              <w:t>106 032,04</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5616 Prix ANB</w:t>
            </w:r>
          </w:p>
        </w:tc>
        <w:tc>
          <w:tcPr>
            <w:tcW w:w="3360" w:type="dxa"/>
          </w:tcPr>
          <w:p w:rsidR="00B2424A" w:rsidRPr="000A6582" w:rsidRDefault="00F2228B">
            <w:pPr>
              <w:pStyle w:val="TableParagraph"/>
              <w:ind w:right="199"/>
              <w:jc w:val="right"/>
              <w:rPr>
                <w:noProof/>
                <w:sz w:val="16"/>
              </w:rPr>
            </w:pPr>
            <w:r w:rsidRPr="000A6582">
              <w:rPr>
                <w:noProof/>
                <w:sz w:val="16"/>
              </w:rPr>
              <w:t>365,50</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5801 PSDA</w:t>
            </w:r>
          </w:p>
        </w:tc>
        <w:tc>
          <w:tcPr>
            <w:tcW w:w="3360" w:type="dxa"/>
          </w:tcPr>
          <w:p w:rsidR="00B2424A" w:rsidRPr="000A6582" w:rsidRDefault="00F2228B">
            <w:pPr>
              <w:pStyle w:val="TableParagraph"/>
              <w:ind w:right="199"/>
              <w:jc w:val="right"/>
              <w:rPr>
                <w:noProof/>
                <w:sz w:val="16"/>
              </w:rPr>
            </w:pPr>
            <w:r w:rsidRPr="000A6582">
              <w:rPr>
                <w:noProof/>
                <w:sz w:val="16"/>
              </w:rPr>
              <w:t>-250,00</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 xml:space="preserve">5805 Dépenses athlètes de haute performance PNB </w:t>
            </w:r>
          </w:p>
        </w:tc>
        <w:tc>
          <w:tcPr>
            <w:tcW w:w="3360" w:type="dxa"/>
          </w:tcPr>
          <w:p w:rsidR="00B2424A" w:rsidRPr="000A6582" w:rsidRDefault="00F2228B">
            <w:pPr>
              <w:pStyle w:val="TableParagraph"/>
              <w:ind w:right="199"/>
              <w:jc w:val="right"/>
              <w:rPr>
                <w:noProof/>
                <w:sz w:val="16"/>
              </w:rPr>
            </w:pPr>
            <w:r w:rsidRPr="000A6582">
              <w:rPr>
                <w:noProof/>
                <w:sz w:val="16"/>
              </w:rPr>
              <w:t>9 500,00</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5825 Dépenses Cours Saute Lance </w:t>
            </w:r>
          </w:p>
        </w:tc>
        <w:tc>
          <w:tcPr>
            <w:tcW w:w="3360" w:type="dxa"/>
          </w:tcPr>
          <w:p w:rsidR="00B2424A" w:rsidRPr="000A6582" w:rsidRDefault="00F2228B">
            <w:pPr>
              <w:pStyle w:val="TableParagraph"/>
              <w:ind w:right="199"/>
              <w:jc w:val="right"/>
              <w:rPr>
                <w:noProof/>
                <w:sz w:val="16"/>
              </w:rPr>
            </w:pPr>
            <w:r w:rsidRPr="000A6582">
              <w:rPr>
                <w:noProof/>
                <w:sz w:val="16"/>
              </w:rPr>
              <w:t>-40,00</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 xml:space="preserve">5826 Équipe Jeux d’été du Canada </w:t>
            </w:r>
          </w:p>
        </w:tc>
        <w:tc>
          <w:tcPr>
            <w:tcW w:w="3360" w:type="dxa"/>
          </w:tcPr>
          <w:p w:rsidR="00B2424A" w:rsidRPr="000A6582" w:rsidRDefault="00F2228B">
            <w:pPr>
              <w:pStyle w:val="TableParagraph"/>
              <w:ind w:right="199"/>
              <w:jc w:val="right"/>
              <w:rPr>
                <w:noProof/>
                <w:sz w:val="16"/>
              </w:rPr>
            </w:pPr>
            <w:r w:rsidRPr="000A6582">
              <w:rPr>
                <w:noProof/>
                <w:sz w:val="16"/>
              </w:rPr>
              <w:t>-951,93</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5827 Développement des entraineurs</w:t>
            </w:r>
          </w:p>
        </w:tc>
        <w:tc>
          <w:tcPr>
            <w:tcW w:w="3360" w:type="dxa"/>
          </w:tcPr>
          <w:p w:rsidR="00B2424A" w:rsidRPr="000A6582" w:rsidRDefault="00F2228B">
            <w:pPr>
              <w:pStyle w:val="TableParagraph"/>
              <w:ind w:right="199"/>
              <w:jc w:val="right"/>
              <w:rPr>
                <w:noProof/>
                <w:sz w:val="16"/>
              </w:rPr>
            </w:pPr>
            <w:r w:rsidRPr="000A6582">
              <w:rPr>
                <w:noProof/>
                <w:sz w:val="16"/>
              </w:rPr>
              <w:t>395,18</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5828 HPP – Camp d’entrainement en Floride </w:t>
            </w:r>
          </w:p>
        </w:tc>
        <w:tc>
          <w:tcPr>
            <w:tcW w:w="3360" w:type="dxa"/>
          </w:tcPr>
          <w:p w:rsidR="00B2424A" w:rsidRPr="000A6582" w:rsidRDefault="00F2228B">
            <w:pPr>
              <w:pStyle w:val="TableParagraph"/>
              <w:ind w:right="199"/>
              <w:jc w:val="right"/>
              <w:rPr>
                <w:noProof/>
                <w:sz w:val="16"/>
              </w:rPr>
            </w:pPr>
            <w:r w:rsidRPr="000A6582">
              <w:rPr>
                <w:noProof/>
                <w:sz w:val="16"/>
              </w:rPr>
              <w:t>1 859,99</w:t>
            </w:r>
          </w:p>
        </w:tc>
      </w:tr>
      <w:tr w:rsidR="00B2424A" w:rsidRPr="000A6582">
        <w:trPr>
          <w:trHeight w:val="293"/>
        </w:trPr>
        <w:tc>
          <w:tcPr>
            <w:tcW w:w="5287" w:type="dxa"/>
          </w:tcPr>
          <w:p w:rsidR="00B2424A" w:rsidRPr="000A6582" w:rsidRDefault="00F2228B">
            <w:pPr>
              <w:pStyle w:val="TableParagraph"/>
              <w:ind w:left="468"/>
              <w:rPr>
                <w:b/>
                <w:noProof/>
                <w:sz w:val="16"/>
              </w:rPr>
            </w:pPr>
            <w:r w:rsidRPr="000A6582">
              <w:rPr>
                <w:b/>
                <w:noProof/>
                <w:sz w:val="16"/>
              </w:rPr>
              <w:t xml:space="preserve">5832 Groupe d’entrainement CSCA </w:t>
            </w:r>
          </w:p>
        </w:tc>
        <w:tc>
          <w:tcPr>
            <w:tcW w:w="3360" w:type="dxa"/>
          </w:tcPr>
          <w:p w:rsidR="00B2424A" w:rsidRPr="000A6582" w:rsidRDefault="00F2228B">
            <w:pPr>
              <w:pStyle w:val="TableParagraph"/>
              <w:tabs>
                <w:tab w:val="left" w:pos="1454"/>
              </w:tabs>
              <w:ind w:right="91"/>
              <w:jc w:val="right"/>
              <w:rPr>
                <w:noProof/>
                <w:sz w:val="16"/>
              </w:rPr>
            </w:pPr>
            <w:r w:rsidRPr="000A6582">
              <w:rPr>
                <w:noProof/>
                <w:sz w:val="16"/>
                <w:u w:val="single"/>
              </w:rPr>
              <w:t xml:space="preserve"> </w:t>
            </w:r>
            <w:r w:rsidRPr="000A6582">
              <w:rPr>
                <w:noProof/>
                <w:sz w:val="16"/>
                <w:u w:val="single"/>
              </w:rPr>
              <w:tab/>
              <w:t>-1 165,96</w:t>
            </w:r>
          </w:p>
        </w:tc>
      </w:tr>
      <w:tr w:rsidR="00B2424A" w:rsidRPr="000A6582">
        <w:trPr>
          <w:trHeight w:val="293"/>
        </w:trPr>
        <w:tc>
          <w:tcPr>
            <w:tcW w:w="5287" w:type="dxa"/>
          </w:tcPr>
          <w:p w:rsidR="00B2424A" w:rsidRPr="000A6582" w:rsidRDefault="00F2228B">
            <w:pPr>
              <w:pStyle w:val="TableParagraph"/>
              <w:spacing w:before="54"/>
              <w:ind w:left="336"/>
              <w:rPr>
                <w:b/>
                <w:noProof/>
                <w:sz w:val="16"/>
              </w:rPr>
            </w:pPr>
            <w:r w:rsidRPr="000A6582">
              <w:rPr>
                <w:b/>
                <w:noProof/>
                <w:sz w:val="16"/>
              </w:rPr>
              <w:t>5501 Total des dépenses relatives aux programmes</w:t>
            </w:r>
          </w:p>
        </w:tc>
        <w:tc>
          <w:tcPr>
            <w:tcW w:w="3360" w:type="dxa"/>
          </w:tcPr>
          <w:p w:rsidR="00B2424A" w:rsidRPr="000A6582" w:rsidRDefault="00F2228B">
            <w:pPr>
              <w:pStyle w:val="TableParagraph"/>
              <w:tabs>
                <w:tab w:val="left" w:pos="2357"/>
              </w:tabs>
              <w:spacing w:before="54"/>
              <w:ind w:left="1156"/>
              <w:rPr>
                <w:b/>
                <w:noProof/>
                <w:sz w:val="16"/>
              </w:rPr>
            </w:pPr>
            <w:r w:rsidRPr="000A6582">
              <w:rPr>
                <w:b/>
                <w:noProof/>
                <w:sz w:val="16"/>
              </w:rPr>
              <w:t>115 744,82 $</w:t>
            </w:r>
          </w:p>
        </w:tc>
      </w:tr>
      <w:tr w:rsidR="00B2424A" w:rsidRPr="000A6582">
        <w:trPr>
          <w:trHeight w:val="287"/>
        </w:trPr>
        <w:tc>
          <w:tcPr>
            <w:tcW w:w="5287" w:type="dxa"/>
          </w:tcPr>
          <w:p w:rsidR="00B2424A" w:rsidRPr="000A6582" w:rsidRDefault="00F2228B">
            <w:pPr>
              <w:pStyle w:val="TableParagraph"/>
              <w:ind w:left="334"/>
              <w:rPr>
                <w:b/>
                <w:noProof/>
                <w:sz w:val="16"/>
              </w:rPr>
            </w:pPr>
            <w:r w:rsidRPr="000A6582">
              <w:rPr>
                <w:b/>
                <w:noProof/>
                <w:sz w:val="16"/>
              </w:rPr>
              <w:t>Générales et administratives</w:t>
            </w:r>
          </w:p>
        </w:tc>
        <w:tc>
          <w:tcPr>
            <w:tcW w:w="3360"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5610 Comptabilité et frais de justice  </w:t>
            </w:r>
          </w:p>
        </w:tc>
        <w:tc>
          <w:tcPr>
            <w:tcW w:w="3360" w:type="dxa"/>
          </w:tcPr>
          <w:p w:rsidR="00B2424A" w:rsidRPr="000A6582" w:rsidRDefault="00F2228B">
            <w:pPr>
              <w:pStyle w:val="TableParagraph"/>
              <w:ind w:right="199"/>
              <w:jc w:val="right"/>
              <w:rPr>
                <w:noProof/>
                <w:sz w:val="16"/>
              </w:rPr>
            </w:pPr>
            <w:r w:rsidRPr="000A6582">
              <w:rPr>
                <w:noProof/>
                <w:sz w:val="16"/>
              </w:rPr>
              <w:t>8 015,61</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 xml:space="preserve">5615 Publicité et promotion </w:t>
            </w:r>
          </w:p>
        </w:tc>
        <w:tc>
          <w:tcPr>
            <w:tcW w:w="3360" w:type="dxa"/>
          </w:tcPr>
          <w:p w:rsidR="00B2424A" w:rsidRPr="000A6582" w:rsidRDefault="00F2228B">
            <w:pPr>
              <w:pStyle w:val="TableParagraph"/>
              <w:ind w:right="199"/>
              <w:jc w:val="right"/>
              <w:rPr>
                <w:noProof/>
                <w:sz w:val="16"/>
              </w:rPr>
            </w:pPr>
            <w:r w:rsidRPr="000A6582">
              <w:rPr>
                <w:noProof/>
                <w:sz w:val="16"/>
              </w:rPr>
              <w:t>5 202,96</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5626 Frais d’adhésion à Athlétisme Canada etc.</w:t>
            </w:r>
          </w:p>
        </w:tc>
        <w:tc>
          <w:tcPr>
            <w:tcW w:w="3360" w:type="dxa"/>
          </w:tcPr>
          <w:p w:rsidR="00B2424A" w:rsidRPr="000A6582" w:rsidRDefault="00F2228B">
            <w:pPr>
              <w:pStyle w:val="TableParagraph"/>
              <w:ind w:right="199"/>
              <w:jc w:val="right"/>
              <w:rPr>
                <w:noProof/>
                <w:sz w:val="16"/>
              </w:rPr>
            </w:pPr>
            <w:r w:rsidRPr="000A6582">
              <w:rPr>
                <w:noProof/>
                <w:sz w:val="16"/>
              </w:rPr>
              <w:t>11 113,10</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5685 Assurance</w:t>
            </w:r>
          </w:p>
        </w:tc>
        <w:tc>
          <w:tcPr>
            <w:tcW w:w="3360" w:type="dxa"/>
          </w:tcPr>
          <w:p w:rsidR="00B2424A" w:rsidRPr="000A6582" w:rsidRDefault="00F2228B">
            <w:pPr>
              <w:pStyle w:val="TableParagraph"/>
              <w:ind w:right="199"/>
              <w:jc w:val="right"/>
              <w:rPr>
                <w:noProof/>
                <w:sz w:val="16"/>
              </w:rPr>
            </w:pPr>
            <w:r w:rsidRPr="000A6582">
              <w:rPr>
                <w:noProof/>
                <w:sz w:val="16"/>
              </w:rPr>
              <w:t>8 773,26</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5690 Intérêts et frais bancaires </w:t>
            </w:r>
          </w:p>
        </w:tc>
        <w:tc>
          <w:tcPr>
            <w:tcW w:w="3360" w:type="dxa"/>
          </w:tcPr>
          <w:p w:rsidR="00B2424A" w:rsidRPr="000A6582" w:rsidRDefault="00F2228B">
            <w:pPr>
              <w:pStyle w:val="TableParagraph"/>
              <w:ind w:right="199"/>
              <w:jc w:val="right"/>
              <w:rPr>
                <w:noProof/>
                <w:sz w:val="16"/>
              </w:rPr>
            </w:pPr>
            <w:r w:rsidRPr="000A6582">
              <w:rPr>
                <w:noProof/>
                <w:sz w:val="16"/>
              </w:rPr>
              <w:t>2 050,66</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5700 Fournitures de bureau </w:t>
            </w:r>
          </w:p>
        </w:tc>
        <w:tc>
          <w:tcPr>
            <w:tcW w:w="3360" w:type="dxa"/>
          </w:tcPr>
          <w:p w:rsidR="00B2424A" w:rsidRPr="000A6582" w:rsidRDefault="00F2228B">
            <w:pPr>
              <w:pStyle w:val="TableParagraph"/>
              <w:ind w:right="199"/>
              <w:jc w:val="right"/>
              <w:rPr>
                <w:noProof/>
                <w:sz w:val="16"/>
              </w:rPr>
            </w:pPr>
            <w:r w:rsidRPr="000A6582">
              <w:rPr>
                <w:noProof/>
                <w:sz w:val="16"/>
              </w:rPr>
              <w:t>6 364,25</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5760 Location – bureau et installations</w:t>
            </w:r>
          </w:p>
        </w:tc>
        <w:tc>
          <w:tcPr>
            <w:tcW w:w="3360" w:type="dxa"/>
          </w:tcPr>
          <w:p w:rsidR="00B2424A" w:rsidRPr="000A6582" w:rsidRDefault="00F2228B">
            <w:pPr>
              <w:pStyle w:val="TableParagraph"/>
              <w:ind w:right="199"/>
              <w:jc w:val="right"/>
              <w:rPr>
                <w:noProof/>
                <w:sz w:val="16"/>
              </w:rPr>
            </w:pPr>
            <w:r w:rsidRPr="000A6582">
              <w:rPr>
                <w:noProof/>
                <w:sz w:val="16"/>
              </w:rPr>
              <w:t>9 819,90</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5765 Équipement, réparations et entretien</w:t>
            </w:r>
          </w:p>
        </w:tc>
        <w:tc>
          <w:tcPr>
            <w:tcW w:w="3360" w:type="dxa"/>
          </w:tcPr>
          <w:p w:rsidR="00B2424A" w:rsidRPr="000A6582" w:rsidRDefault="00F2228B">
            <w:pPr>
              <w:pStyle w:val="TableParagraph"/>
              <w:ind w:right="199"/>
              <w:jc w:val="right"/>
              <w:rPr>
                <w:noProof/>
                <w:sz w:val="16"/>
              </w:rPr>
            </w:pPr>
            <w:r w:rsidRPr="000A6582">
              <w:rPr>
                <w:noProof/>
                <w:sz w:val="16"/>
              </w:rPr>
              <w:t>2 901,01</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5780 Téléphone</w:t>
            </w:r>
          </w:p>
        </w:tc>
        <w:tc>
          <w:tcPr>
            <w:tcW w:w="3360" w:type="dxa"/>
          </w:tcPr>
          <w:p w:rsidR="00B2424A" w:rsidRPr="000A6582" w:rsidRDefault="00F2228B">
            <w:pPr>
              <w:pStyle w:val="TableParagraph"/>
              <w:ind w:right="199"/>
              <w:jc w:val="right"/>
              <w:rPr>
                <w:noProof/>
                <w:sz w:val="16"/>
              </w:rPr>
            </w:pPr>
            <w:r w:rsidRPr="000A6582">
              <w:rPr>
                <w:noProof/>
                <w:sz w:val="16"/>
              </w:rPr>
              <w:t>7 420,84</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5781 Formation et perfectionnement professionnel </w:t>
            </w:r>
          </w:p>
        </w:tc>
        <w:tc>
          <w:tcPr>
            <w:tcW w:w="3360" w:type="dxa"/>
          </w:tcPr>
          <w:p w:rsidR="00B2424A" w:rsidRPr="000A6582" w:rsidRDefault="00F2228B">
            <w:pPr>
              <w:pStyle w:val="TableParagraph"/>
              <w:ind w:right="199"/>
              <w:jc w:val="right"/>
              <w:rPr>
                <w:noProof/>
                <w:sz w:val="16"/>
              </w:rPr>
            </w:pPr>
            <w:r w:rsidRPr="000A6582">
              <w:rPr>
                <w:noProof/>
                <w:sz w:val="16"/>
              </w:rPr>
              <w:t>1 453,75</w:t>
            </w:r>
          </w:p>
        </w:tc>
      </w:tr>
      <w:tr w:rsidR="00B2424A" w:rsidRPr="000A6582">
        <w:trPr>
          <w:trHeight w:val="288"/>
        </w:trPr>
        <w:tc>
          <w:tcPr>
            <w:tcW w:w="5287" w:type="dxa"/>
          </w:tcPr>
          <w:p w:rsidR="00B2424A" w:rsidRPr="000A6582" w:rsidRDefault="00F2228B">
            <w:pPr>
              <w:pStyle w:val="TableParagraph"/>
              <w:spacing w:before="50"/>
              <w:ind w:left="468"/>
              <w:rPr>
                <w:b/>
                <w:noProof/>
                <w:sz w:val="16"/>
              </w:rPr>
            </w:pPr>
            <w:r w:rsidRPr="000A6582">
              <w:rPr>
                <w:b/>
                <w:noProof/>
                <w:sz w:val="16"/>
              </w:rPr>
              <w:t>5783 Déplacements et repas – directeur technique (GL)</w:t>
            </w:r>
          </w:p>
        </w:tc>
        <w:tc>
          <w:tcPr>
            <w:tcW w:w="3360" w:type="dxa"/>
          </w:tcPr>
          <w:p w:rsidR="00B2424A" w:rsidRPr="000A6582" w:rsidRDefault="00F2228B">
            <w:pPr>
              <w:pStyle w:val="TableParagraph"/>
              <w:spacing w:before="50"/>
              <w:ind w:right="199"/>
              <w:jc w:val="right"/>
              <w:rPr>
                <w:noProof/>
                <w:sz w:val="16"/>
              </w:rPr>
            </w:pPr>
            <w:r w:rsidRPr="000A6582">
              <w:rPr>
                <w:noProof/>
                <w:sz w:val="16"/>
              </w:rPr>
              <w:t>917,31</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5784 Déplacements et repas – entraineur HPP (SL)</w:t>
            </w:r>
          </w:p>
        </w:tc>
        <w:tc>
          <w:tcPr>
            <w:tcW w:w="3360" w:type="dxa"/>
          </w:tcPr>
          <w:p w:rsidR="00B2424A" w:rsidRPr="000A6582" w:rsidRDefault="00F2228B">
            <w:pPr>
              <w:pStyle w:val="TableParagraph"/>
              <w:ind w:right="199"/>
              <w:jc w:val="right"/>
              <w:rPr>
                <w:noProof/>
                <w:sz w:val="16"/>
              </w:rPr>
            </w:pPr>
            <w:r w:rsidRPr="000A6582">
              <w:rPr>
                <w:noProof/>
                <w:sz w:val="16"/>
              </w:rPr>
              <w:t>592,41</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5785 Déplacements et repas –entraineur CSLR (AH)</w:t>
            </w:r>
          </w:p>
        </w:tc>
        <w:tc>
          <w:tcPr>
            <w:tcW w:w="3360" w:type="dxa"/>
          </w:tcPr>
          <w:p w:rsidR="00B2424A" w:rsidRPr="000A6582" w:rsidRDefault="00F2228B">
            <w:pPr>
              <w:pStyle w:val="TableParagraph"/>
              <w:ind w:right="199"/>
              <w:jc w:val="right"/>
              <w:rPr>
                <w:noProof/>
                <w:sz w:val="16"/>
              </w:rPr>
            </w:pPr>
            <w:r w:rsidRPr="000A6582">
              <w:rPr>
                <w:noProof/>
                <w:sz w:val="16"/>
              </w:rPr>
              <w:t>1 643,08</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5786 Déplacements et repas – entraineur provincial (JR)</w:t>
            </w:r>
          </w:p>
        </w:tc>
        <w:tc>
          <w:tcPr>
            <w:tcW w:w="3360" w:type="dxa"/>
          </w:tcPr>
          <w:p w:rsidR="00B2424A" w:rsidRPr="000A6582" w:rsidRDefault="00F2228B">
            <w:pPr>
              <w:pStyle w:val="TableParagraph"/>
              <w:ind w:right="199"/>
              <w:jc w:val="right"/>
              <w:rPr>
                <w:noProof/>
                <w:sz w:val="16"/>
              </w:rPr>
            </w:pPr>
            <w:r w:rsidRPr="000A6582">
              <w:rPr>
                <w:noProof/>
                <w:sz w:val="16"/>
              </w:rPr>
              <w:t>1 780,29</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5787 Réunions du CA d’Athlétisme NB, AGA et AGS</w:t>
            </w:r>
          </w:p>
        </w:tc>
        <w:tc>
          <w:tcPr>
            <w:tcW w:w="3360" w:type="dxa"/>
          </w:tcPr>
          <w:p w:rsidR="00B2424A" w:rsidRPr="000A6582" w:rsidRDefault="00F2228B">
            <w:pPr>
              <w:pStyle w:val="TableParagraph"/>
              <w:ind w:right="199"/>
              <w:jc w:val="right"/>
              <w:rPr>
                <w:noProof/>
                <w:sz w:val="16"/>
              </w:rPr>
            </w:pPr>
            <w:r w:rsidRPr="000A6582">
              <w:rPr>
                <w:noProof/>
                <w:sz w:val="16"/>
              </w:rPr>
              <w:t>2 585,52</w:t>
            </w:r>
          </w:p>
        </w:tc>
      </w:tr>
      <w:tr w:rsidR="00B2424A" w:rsidRPr="000A6582">
        <w:trPr>
          <w:trHeight w:val="287"/>
        </w:trPr>
        <w:tc>
          <w:tcPr>
            <w:tcW w:w="5287" w:type="dxa"/>
          </w:tcPr>
          <w:p w:rsidR="00B2424A" w:rsidRPr="000A6582" w:rsidRDefault="00F2228B">
            <w:pPr>
              <w:pStyle w:val="TableParagraph"/>
              <w:ind w:left="468"/>
              <w:rPr>
                <w:b/>
                <w:noProof/>
                <w:sz w:val="16"/>
              </w:rPr>
            </w:pPr>
            <w:r w:rsidRPr="000A6582">
              <w:rPr>
                <w:b/>
                <w:noProof/>
                <w:sz w:val="16"/>
              </w:rPr>
              <w:t xml:space="preserve">5788 AGA et AGS d’Athlétisme Canada </w:t>
            </w:r>
          </w:p>
        </w:tc>
        <w:tc>
          <w:tcPr>
            <w:tcW w:w="3360" w:type="dxa"/>
          </w:tcPr>
          <w:p w:rsidR="00B2424A" w:rsidRPr="000A6582" w:rsidRDefault="00F2228B">
            <w:pPr>
              <w:pStyle w:val="TableParagraph"/>
              <w:ind w:right="199"/>
              <w:jc w:val="right"/>
              <w:rPr>
                <w:noProof/>
                <w:sz w:val="16"/>
              </w:rPr>
            </w:pPr>
            <w:r w:rsidRPr="000A6582">
              <w:rPr>
                <w:noProof/>
                <w:sz w:val="16"/>
              </w:rPr>
              <w:t>1 302,12</w:t>
            </w:r>
          </w:p>
        </w:tc>
      </w:tr>
      <w:tr w:rsidR="00B2424A" w:rsidRPr="000A6582">
        <w:trPr>
          <w:trHeight w:val="292"/>
        </w:trPr>
        <w:tc>
          <w:tcPr>
            <w:tcW w:w="5287" w:type="dxa"/>
          </w:tcPr>
          <w:p w:rsidR="00B2424A" w:rsidRPr="000A6582" w:rsidRDefault="00F2228B">
            <w:pPr>
              <w:pStyle w:val="TableParagraph"/>
              <w:ind w:left="468"/>
              <w:rPr>
                <w:b/>
                <w:noProof/>
                <w:sz w:val="16"/>
              </w:rPr>
            </w:pPr>
            <w:r w:rsidRPr="000A6582">
              <w:rPr>
                <w:b/>
                <w:noProof/>
                <w:sz w:val="16"/>
              </w:rPr>
              <w:t xml:space="preserve">5789 Courrier, affranchissement et fret </w:t>
            </w:r>
          </w:p>
        </w:tc>
        <w:tc>
          <w:tcPr>
            <w:tcW w:w="3360" w:type="dxa"/>
          </w:tcPr>
          <w:p w:rsidR="00B2424A" w:rsidRPr="000A6582" w:rsidRDefault="00F2228B">
            <w:pPr>
              <w:pStyle w:val="TableParagraph"/>
              <w:tabs>
                <w:tab w:val="left" w:pos="1507"/>
              </w:tabs>
              <w:ind w:right="91"/>
              <w:jc w:val="right"/>
              <w:rPr>
                <w:noProof/>
                <w:sz w:val="16"/>
              </w:rPr>
            </w:pPr>
            <w:r w:rsidRPr="000A6582">
              <w:rPr>
                <w:noProof/>
                <w:sz w:val="16"/>
                <w:u w:val="single"/>
              </w:rPr>
              <w:t xml:space="preserve"> </w:t>
            </w:r>
            <w:r w:rsidRPr="000A6582">
              <w:rPr>
                <w:noProof/>
                <w:sz w:val="16"/>
                <w:u w:val="single"/>
              </w:rPr>
              <w:tab/>
              <w:t>2 384,75</w:t>
            </w:r>
          </w:p>
        </w:tc>
      </w:tr>
      <w:tr w:rsidR="00B2424A" w:rsidRPr="000A6582">
        <w:trPr>
          <w:trHeight w:val="292"/>
        </w:trPr>
        <w:tc>
          <w:tcPr>
            <w:tcW w:w="5287" w:type="dxa"/>
          </w:tcPr>
          <w:p w:rsidR="00B2424A" w:rsidRPr="000A6582" w:rsidRDefault="00F2228B">
            <w:pPr>
              <w:pStyle w:val="TableParagraph"/>
              <w:spacing w:before="54"/>
              <w:ind w:left="336"/>
              <w:rPr>
                <w:b/>
                <w:noProof/>
                <w:sz w:val="16"/>
              </w:rPr>
            </w:pPr>
            <w:r w:rsidRPr="000A6582">
              <w:rPr>
                <w:b/>
                <w:noProof/>
                <w:sz w:val="16"/>
              </w:rPr>
              <w:t>Total dépenses générales et administratives</w:t>
            </w:r>
          </w:p>
        </w:tc>
        <w:tc>
          <w:tcPr>
            <w:tcW w:w="3360" w:type="dxa"/>
          </w:tcPr>
          <w:p w:rsidR="00B2424A" w:rsidRPr="000A6582" w:rsidRDefault="00F2228B">
            <w:pPr>
              <w:pStyle w:val="TableParagraph"/>
              <w:tabs>
                <w:tab w:val="left" w:pos="2446"/>
              </w:tabs>
              <w:spacing w:before="54"/>
              <w:ind w:left="1156"/>
              <w:rPr>
                <w:b/>
                <w:noProof/>
                <w:sz w:val="16"/>
              </w:rPr>
            </w:pPr>
            <w:r w:rsidRPr="000A6582">
              <w:rPr>
                <w:b/>
                <w:noProof/>
                <w:sz w:val="16"/>
              </w:rPr>
              <w:t>74 320,82 $</w:t>
            </w:r>
          </w:p>
        </w:tc>
      </w:tr>
      <w:tr w:rsidR="00B2424A" w:rsidRPr="000A6582">
        <w:trPr>
          <w:trHeight w:val="288"/>
        </w:trPr>
        <w:tc>
          <w:tcPr>
            <w:tcW w:w="5287" w:type="dxa"/>
          </w:tcPr>
          <w:p w:rsidR="00B2424A" w:rsidRPr="000A6582" w:rsidRDefault="00F2228B">
            <w:pPr>
              <w:pStyle w:val="TableParagraph"/>
              <w:ind w:left="334"/>
              <w:rPr>
                <w:b/>
                <w:noProof/>
                <w:sz w:val="16"/>
              </w:rPr>
            </w:pPr>
            <w:r w:rsidRPr="000A6582">
              <w:rPr>
                <w:b/>
                <w:noProof/>
                <w:sz w:val="16"/>
              </w:rPr>
              <w:t xml:space="preserve">Dépenses personnel et salaires </w:t>
            </w:r>
          </w:p>
        </w:tc>
        <w:tc>
          <w:tcPr>
            <w:tcW w:w="3360"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 xml:space="preserve">5600 Salaires et traitements Athlétisme NB </w:t>
            </w:r>
          </w:p>
        </w:tc>
        <w:tc>
          <w:tcPr>
            <w:tcW w:w="3360" w:type="dxa"/>
          </w:tcPr>
          <w:p w:rsidR="00B2424A" w:rsidRPr="000A6582" w:rsidRDefault="00F2228B">
            <w:pPr>
              <w:pStyle w:val="TableParagraph"/>
              <w:ind w:right="199"/>
              <w:jc w:val="right"/>
              <w:rPr>
                <w:noProof/>
                <w:sz w:val="16"/>
              </w:rPr>
            </w:pPr>
            <w:r w:rsidRPr="000A6582">
              <w:rPr>
                <w:noProof/>
                <w:sz w:val="16"/>
              </w:rPr>
              <w:t>249 340,27</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5601 Dépenses CPP</w:t>
            </w:r>
          </w:p>
        </w:tc>
        <w:tc>
          <w:tcPr>
            <w:tcW w:w="3360" w:type="dxa"/>
          </w:tcPr>
          <w:p w:rsidR="00B2424A" w:rsidRPr="000A6582" w:rsidRDefault="00F2228B">
            <w:pPr>
              <w:pStyle w:val="TableParagraph"/>
              <w:ind w:right="199"/>
              <w:jc w:val="right"/>
              <w:rPr>
                <w:noProof/>
                <w:sz w:val="16"/>
              </w:rPr>
            </w:pPr>
            <w:r w:rsidRPr="000A6582">
              <w:rPr>
                <w:noProof/>
                <w:sz w:val="16"/>
              </w:rPr>
              <w:t>11 112,42</w:t>
            </w:r>
          </w:p>
        </w:tc>
      </w:tr>
      <w:tr w:rsidR="00B2424A" w:rsidRPr="000A6582">
        <w:trPr>
          <w:trHeight w:val="288"/>
        </w:trPr>
        <w:tc>
          <w:tcPr>
            <w:tcW w:w="5287" w:type="dxa"/>
          </w:tcPr>
          <w:p w:rsidR="00B2424A" w:rsidRPr="000A6582" w:rsidRDefault="00F2228B">
            <w:pPr>
              <w:pStyle w:val="TableParagraph"/>
              <w:ind w:left="468"/>
              <w:rPr>
                <w:b/>
                <w:noProof/>
                <w:sz w:val="16"/>
              </w:rPr>
            </w:pPr>
            <w:r w:rsidRPr="000A6582">
              <w:rPr>
                <w:b/>
                <w:noProof/>
                <w:sz w:val="16"/>
              </w:rPr>
              <w:t>5602 Dépenses CPP</w:t>
            </w:r>
          </w:p>
        </w:tc>
        <w:tc>
          <w:tcPr>
            <w:tcW w:w="3360" w:type="dxa"/>
          </w:tcPr>
          <w:p w:rsidR="00B2424A" w:rsidRPr="000A6582" w:rsidRDefault="00F2228B">
            <w:pPr>
              <w:pStyle w:val="TableParagraph"/>
              <w:ind w:right="199"/>
              <w:jc w:val="right"/>
              <w:rPr>
                <w:noProof/>
                <w:sz w:val="16"/>
              </w:rPr>
            </w:pPr>
            <w:r w:rsidRPr="000A6582">
              <w:rPr>
                <w:noProof/>
                <w:sz w:val="16"/>
              </w:rPr>
              <w:t>5 645,59</w:t>
            </w:r>
          </w:p>
        </w:tc>
      </w:tr>
      <w:tr w:rsidR="00B2424A" w:rsidRPr="000A6582">
        <w:trPr>
          <w:trHeight w:val="288"/>
        </w:trPr>
        <w:tc>
          <w:tcPr>
            <w:tcW w:w="5287" w:type="dxa"/>
          </w:tcPr>
          <w:p w:rsidR="00B2424A" w:rsidRPr="000A6582" w:rsidRDefault="00F2228B">
            <w:pPr>
              <w:pStyle w:val="TableParagraph"/>
              <w:spacing w:before="50"/>
              <w:ind w:left="468"/>
              <w:rPr>
                <w:b/>
                <w:noProof/>
                <w:sz w:val="16"/>
              </w:rPr>
            </w:pPr>
            <w:r w:rsidRPr="000A6582">
              <w:rPr>
                <w:b/>
                <w:noProof/>
                <w:sz w:val="16"/>
              </w:rPr>
              <w:t>5603 Avantages sociaux</w:t>
            </w:r>
          </w:p>
        </w:tc>
        <w:tc>
          <w:tcPr>
            <w:tcW w:w="3360" w:type="dxa"/>
          </w:tcPr>
          <w:p w:rsidR="00B2424A" w:rsidRPr="000A6582" w:rsidRDefault="00F2228B">
            <w:pPr>
              <w:pStyle w:val="TableParagraph"/>
              <w:spacing w:before="50"/>
              <w:ind w:right="199"/>
              <w:jc w:val="right"/>
              <w:rPr>
                <w:noProof/>
                <w:sz w:val="16"/>
              </w:rPr>
            </w:pPr>
            <w:r w:rsidRPr="000A6582">
              <w:rPr>
                <w:noProof/>
                <w:sz w:val="16"/>
              </w:rPr>
              <w:t>700,30</w:t>
            </w:r>
          </w:p>
        </w:tc>
      </w:tr>
      <w:tr w:rsidR="00B2424A" w:rsidRPr="000A6582">
        <w:trPr>
          <w:trHeight w:val="293"/>
        </w:trPr>
        <w:tc>
          <w:tcPr>
            <w:tcW w:w="5287" w:type="dxa"/>
          </w:tcPr>
          <w:p w:rsidR="00B2424A" w:rsidRPr="000A6582" w:rsidRDefault="00F2228B">
            <w:pPr>
              <w:pStyle w:val="TableParagraph"/>
              <w:ind w:left="468"/>
              <w:rPr>
                <w:b/>
                <w:noProof/>
                <w:sz w:val="16"/>
              </w:rPr>
            </w:pPr>
            <w:r w:rsidRPr="000A6582">
              <w:rPr>
                <w:b/>
                <w:noProof/>
                <w:sz w:val="16"/>
              </w:rPr>
              <w:t xml:space="preserve">5605 Dépenses WHSCC </w:t>
            </w:r>
          </w:p>
        </w:tc>
        <w:tc>
          <w:tcPr>
            <w:tcW w:w="3360" w:type="dxa"/>
          </w:tcPr>
          <w:p w:rsidR="00B2424A" w:rsidRPr="000A6582" w:rsidRDefault="00F2228B">
            <w:pPr>
              <w:pStyle w:val="TableParagraph"/>
              <w:tabs>
                <w:tab w:val="left" w:pos="1507"/>
              </w:tabs>
              <w:ind w:right="91"/>
              <w:jc w:val="right"/>
              <w:rPr>
                <w:noProof/>
                <w:sz w:val="16"/>
              </w:rPr>
            </w:pPr>
            <w:r w:rsidRPr="000A6582">
              <w:rPr>
                <w:noProof/>
                <w:sz w:val="16"/>
                <w:u w:val="single"/>
              </w:rPr>
              <w:t xml:space="preserve"> </w:t>
            </w:r>
            <w:r w:rsidRPr="000A6582">
              <w:rPr>
                <w:noProof/>
                <w:sz w:val="16"/>
                <w:u w:val="single"/>
              </w:rPr>
              <w:tab/>
              <w:t>1 579,34</w:t>
            </w:r>
          </w:p>
        </w:tc>
      </w:tr>
      <w:tr w:rsidR="00B2424A" w:rsidRPr="000A6582">
        <w:trPr>
          <w:trHeight w:val="294"/>
        </w:trPr>
        <w:tc>
          <w:tcPr>
            <w:tcW w:w="5287" w:type="dxa"/>
          </w:tcPr>
          <w:p w:rsidR="00B2424A" w:rsidRPr="000A6582" w:rsidRDefault="00F2228B">
            <w:pPr>
              <w:pStyle w:val="TableParagraph"/>
              <w:spacing w:before="55"/>
              <w:ind w:left="336"/>
              <w:rPr>
                <w:b/>
                <w:noProof/>
                <w:sz w:val="16"/>
              </w:rPr>
            </w:pPr>
            <w:r w:rsidRPr="000A6582">
              <w:rPr>
                <w:b/>
                <w:noProof/>
                <w:sz w:val="16"/>
              </w:rPr>
              <w:t xml:space="preserve">Total des dépenses personnel et salaires </w:t>
            </w:r>
          </w:p>
        </w:tc>
        <w:tc>
          <w:tcPr>
            <w:tcW w:w="3360" w:type="dxa"/>
          </w:tcPr>
          <w:p w:rsidR="00B2424A" w:rsidRPr="000A6582" w:rsidRDefault="00F2228B">
            <w:pPr>
              <w:pStyle w:val="TableParagraph"/>
              <w:tabs>
                <w:tab w:val="left" w:pos="2357"/>
              </w:tabs>
              <w:spacing w:before="55"/>
              <w:ind w:left="1156"/>
              <w:rPr>
                <w:b/>
                <w:noProof/>
                <w:sz w:val="16"/>
              </w:rPr>
            </w:pPr>
            <w:r w:rsidRPr="000A6582">
              <w:rPr>
                <w:b/>
                <w:noProof/>
                <w:sz w:val="16"/>
              </w:rPr>
              <w:t>268 377,92 $</w:t>
            </w:r>
          </w:p>
        </w:tc>
      </w:tr>
      <w:tr w:rsidR="00B2424A" w:rsidRPr="000A6582">
        <w:trPr>
          <w:trHeight w:val="292"/>
        </w:trPr>
        <w:tc>
          <w:tcPr>
            <w:tcW w:w="5287" w:type="dxa"/>
          </w:tcPr>
          <w:p w:rsidR="00B2424A" w:rsidRPr="000A6582" w:rsidRDefault="00F2228B">
            <w:pPr>
              <w:pStyle w:val="TableParagraph"/>
              <w:ind w:left="336"/>
              <w:rPr>
                <w:b/>
                <w:noProof/>
                <w:sz w:val="16"/>
              </w:rPr>
            </w:pPr>
            <w:r w:rsidRPr="000A6582">
              <w:rPr>
                <w:b/>
                <w:noProof/>
                <w:sz w:val="16"/>
              </w:rPr>
              <w:t>5660 Amortissement</w:t>
            </w:r>
          </w:p>
        </w:tc>
        <w:tc>
          <w:tcPr>
            <w:tcW w:w="3360" w:type="dxa"/>
          </w:tcPr>
          <w:p w:rsidR="00B2424A" w:rsidRPr="000A6582" w:rsidRDefault="00F2228B">
            <w:pPr>
              <w:pStyle w:val="TableParagraph"/>
              <w:tabs>
                <w:tab w:val="left" w:pos="1507"/>
              </w:tabs>
              <w:ind w:right="91"/>
              <w:jc w:val="right"/>
              <w:rPr>
                <w:noProof/>
                <w:sz w:val="16"/>
              </w:rPr>
            </w:pPr>
            <w:r w:rsidRPr="000A6582">
              <w:rPr>
                <w:noProof/>
                <w:sz w:val="16"/>
                <w:u w:val="single"/>
              </w:rPr>
              <w:t xml:space="preserve"> </w:t>
            </w:r>
            <w:r w:rsidRPr="000A6582">
              <w:rPr>
                <w:noProof/>
                <w:sz w:val="16"/>
                <w:u w:val="single"/>
              </w:rPr>
              <w:tab/>
              <w:t>2 630,52</w:t>
            </w:r>
          </w:p>
        </w:tc>
      </w:tr>
      <w:tr w:rsidR="00B2424A" w:rsidRPr="000A6582">
        <w:trPr>
          <w:trHeight w:val="297"/>
        </w:trPr>
        <w:tc>
          <w:tcPr>
            <w:tcW w:w="5287" w:type="dxa"/>
          </w:tcPr>
          <w:p w:rsidR="00B2424A" w:rsidRPr="000A6582" w:rsidRDefault="00F2228B">
            <w:pPr>
              <w:pStyle w:val="TableParagraph"/>
              <w:spacing w:before="54"/>
              <w:ind w:left="200"/>
              <w:rPr>
                <w:b/>
                <w:noProof/>
                <w:sz w:val="16"/>
              </w:rPr>
            </w:pPr>
            <w:r w:rsidRPr="000A6582">
              <w:rPr>
                <w:b/>
                <w:noProof/>
                <w:sz w:val="16"/>
              </w:rPr>
              <w:t xml:space="preserve">Total des dépenses </w:t>
            </w:r>
          </w:p>
        </w:tc>
        <w:tc>
          <w:tcPr>
            <w:tcW w:w="3360" w:type="dxa"/>
          </w:tcPr>
          <w:p w:rsidR="00B2424A" w:rsidRPr="000A6582" w:rsidRDefault="00F2228B">
            <w:pPr>
              <w:pStyle w:val="TableParagraph"/>
              <w:tabs>
                <w:tab w:val="left" w:pos="1331"/>
              </w:tabs>
              <w:spacing w:before="54"/>
              <w:ind w:right="91"/>
              <w:jc w:val="right"/>
              <w:rPr>
                <w:b/>
                <w:noProof/>
                <w:sz w:val="16"/>
              </w:rPr>
            </w:pPr>
            <w:r w:rsidRPr="000A6582">
              <w:rPr>
                <w:b/>
                <w:noProof/>
                <w:sz w:val="16"/>
                <w:u w:val="single"/>
              </w:rPr>
              <w:t xml:space="preserve">   504 522,16 $</w:t>
            </w:r>
          </w:p>
        </w:tc>
      </w:tr>
      <w:tr w:rsidR="00B2424A" w:rsidRPr="000A6582">
        <w:trPr>
          <w:trHeight w:val="238"/>
        </w:trPr>
        <w:tc>
          <w:tcPr>
            <w:tcW w:w="5287" w:type="dxa"/>
          </w:tcPr>
          <w:p w:rsidR="00B2424A" w:rsidRPr="000A6582" w:rsidRDefault="00F2228B">
            <w:pPr>
              <w:pStyle w:val="TableParagraph"/>
              <w:spacing w:before="54" w:line="164" w:lineRule="exact"/>
              <w:ind w:left="200"/>
              <w:rPr>
                <w:b/>
                <w:noProof/>
                <w:sz w:val="16"/>
              </w:rPr>
            </w:pPr>
            <w:r w:rsidRPr="000A6582">
              <w:rPr>
                <w:b/>
                <w:noProof/>
                <w:sz w:val="16"/>
              </w:rPr>
              <w:t>PROFIT</w:t>
            </w:r>
          </w:p>
        </w:tc>
        <w:tc>
          <w:tcPr>
            <w:tcW w:w="3360" w:type="dxa"/>
          </w:tcPr>
          <w:p w:rsidR="00B2424A" w:rsidRPr="000A6582" w:rsidRDefault="00F2228B">
            <w:pPr>
              <w:pStyle w:val="TableParagraph"/>
              <w:tabs>
                <w:tab w:val="left" w:pos="2446"/>
              </w:tabs>
              <w:spacing w:before="54" w:line="164" w:lineRule="exact"/>
              <w:ind w:left="1146"/>
              <w:rPr>
                <w:b/>
                <w:noProof/>
                <w:sz w:val="16"/>
              </w:rPr>
            </w:pPr>
            <w:r w:rsidRPr="000A6582">
              <w:rPr>
                <w:b/>
                <w:noProof/>
                <w:sz w:val="16"/>
              </w:rPr>
              <w:t>-</w:t>
            </w:r>
            <w:r w:rsidRPr="000A6582">
              <w:rPr>
                <w:b/>
                <w:noProof/>
                <w:sz w:val="16"/>
              </w:rPr>
              <w:tab/>
              <w:t>33 545,86 $</w:t>
            </w:r>
          </w:p>
        </w:tc>
      </w:tr>
    </w:tbl>
    <w:p w:rsidR="00B2424A" w:rsidRPr="000A6582" w:rsidRDefault="00B2424A">
      <w:pPr>
        <w:spacing w:line="164" w:lineRule="exact"/>
        <w:rPr>
          <w:noProof/>
          <w:sz w:val="16"/>
        </w:rPr>
        <w:sectPr w:rsidR="00B2424A" w:rsidRPr="000A6582">
          <w:footerReference w:type="default" r:id="rId19"/>
          <w:pgSz w:w="12240" w:h="15840"/>
          <w:pgMar w:top="1500" w:right="960" w:bottom="740" w:left="940" w:header="0" w:footer="559" w:gutter="0"/>
          <w:cols w:space="720"/>
        </w:sectPr>
      </w:pPr>
    </w:p>
    <w:p w:rsidR="00B2424A" w:rsidRPr="000A6582" w:rsidRDefault="00F2228B">
      <w:pPr>
        <w:pStyle w:val="Heading1"/>
        <w:numPr>
          <w:ilvl w:val="1"/>
          <w:numId w:val="6"/>
        </w:numPr>
        <w:tabs>
          <w:tab w:val="left" w:pos="1409"/>
          <w:tab w:val="left" w:pos="1410"/>
        </w:tabs>
        <w:ind w:hanging="1301"/>
        <w:jc w:val="left"/>
        <w:rPr>
          <w:noProof/>
        </w:rPr>
      </w:pPr>
      <w:r w:rsidRPr="000A6582">
        <w:rPr>
          <w:noProof/>
          <w:color w:val="221F1F"/>
        </w:rPr>
        <w:lastRenderedPageBreak/>
        <w:t>Annexe B :</w:t>
      </w: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rPr>
          <w:b/>
          <w:noProof/>
          <w:sz w:val="20"/>
        </w:rPr>
      </w:pPr>
    </w:p>
    <w:p w:rsidR="00B2424A" w:rsidRPr="000A6582" w:rsidRDefault="00B2424A">
      <w:pPr>
        <w:pStyle w:val="BodyText"/>
        <w:spacing w:after="1"/>
        <w:rPr>
          <w:b/>
          <w:noProof/>
          <w:sz w:val="28"/>
        </w:rPr>
      </w:pPr>
    </w:p>
    <w:tbl>
      <w:tblPr>
        <w:tblW w:w="0" w:type="auto"/>
        <w:tblInd w:w="1826" w:type="dxa"/>
        <w:tblLayout w:type="fixed"/>
        <w:tblCellMar>
          <w:left w:w="0" w:type="dxa"/>
          <w:right w:w="0" w:type="dxa"/>
        </w:tblCellMar>
        <w:tblLook w:val="01E0" w:firstRow="1" w:lastRow="1" w:firstColumn="1" w:lastColumn="1" w:noHBand="0" w:noVBand="0"/>
      </w:tblPr>
      <w:tblGrid>
        <w:gridCol w:w="4880"/>
        <w:gridCol w:w="2748"/>
      </w:tblGrid>
      <w:tr w:rsidR="00B2424A" w:rsidRPr="000A6582">
        <w:trPr>
          <w:trHeight w:val="330"/>
        </w:trPr>
        <w:tc>
          <w:tcPr>
            <w:tcW w:w="7628" w:type="dxa"/>
            <w:gridSpan w:val="2"/>
          </w:tcPr>
          <w:p w:rsidR="00B2424A" w:rsidRPr="000A6582" w:rsidRDefault="00F2228B">
            <w:pPr>
              <w:pStyle w:val="TableParagraph"/>
              <w:spacing w:before="0" w:line="311" w:lineRule="exact"/>
              <w:ind w:left="2147"/>
              <w:rPr>
                <w:b/>
                <w:noProof/>
                <w:sz w:val="28"/>
              </w:rPr>
            </w:pPr>
            <w:r w:rsidRPr="000A6582">
              <w:rPr>
                <w:b/>
                <w:noProof/>
                <w:sz w:val="28"/>
              </w:rPr>
              <w:t>Athlétisme Nouveau-Brunswick</w:t>
            </w:r>
          </w:p>
        </w:tc>
      </w:tr>
      <w:tr w:rsidR="00B2424A" w:rsidRPr="000A6582">
        <w:trPr>
          <w:trHeight w:val="363"/>
        </w:trPr>
        <w:tc>
          <w:tcPr>
            <w:tcW w:w="4880" w:type="dxa"/>
          </w:tcPr>
          <w:p w:rsidR="00B2424A" w:rsidRPr="000A6582" w:rsidRDefault="00F2228B">
            <w:pPr>
              <w:pStyle w:val="TableParagraph"/>
              <w:spacing w:before="8"/>
              <w:ind w:left="2855"/>
              <w:rPr>
                <w:b/>
                <w:noProof/>
                <w:sz w:val="28"/>
              </w:rPr>
            </w:pPr>
            <w:r w:rsidRPr="000A6582">
              <w:rPr>
                <w:b/>
                <w:noProof/>
                <w:sz w:val="28"/>
              </w:rPr>
              <w:t>Bilan</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441"/>
        </w:trPr>
        <w:tc>
          <w:tcPr>
            <w:tcW w:w="7628" w:type="dxa"/>
            <w:gridSpan w:val="2"/>
          </w:tcPr>
          <w:p w:rsidR="00B2424A" w:rsidRPr="000A6582" w:rsidRDefault="00F2228B">
            <w:pPr>
              <w:pStyle w:val="TableParagraph"/>
              <w:spacing w:before="25"/>
              <w:ind w:left="2613" w:right="2617"/>
              <w:jc w:val="center"/>
              <w:rPr>
                <w:b/>
                <w:noProof/>
                <w:sz w:val="20"/>
              </w:rPr>
            </w:pPr>
            <w:r w:rsidRPr="000A6582">
              <w:rPr>
                <w:b/>
                <w:noProof/>
                <w:sz w:val="20"/>
              </w:rPr>
              <w:t>Au 31 décembre 2018</w:t>
            </w:r>
          </w:p>
        </w:tc>
      </w:tr>
      <w:tr w:rsidR="00B2424A" w:rsidRPr="000A6582">
        <w:trPr>
          <w:trHeight w:val="448"/>
        </w:trPr>
        <w:tc>
          <w:tcPr>
            <w:tcW w:w="4880" w:type="dxa"/>
          </w:tcPr>
          <w:p w:rsidR="00B2424A" w:rsidRPr="000A6582" w:rsidRDefault="00B2424A">
            <w:pPr>
              <w:pStyle w:val="TableParagraph"/>
              <w:spacing w:before="0"/>
              <w:rPr>
                <w:rFonts w:ascii="Times New Roman"/>
                <w:noProof/>
                <w:sz w:val="16"/>
              </w:rPr>
            </w:pPr>
          </w:p>
        </w:tc>
        <w:tc>
          <w:tcPr>
            <w:tcW w:w="2748" w:type="dxa"/>
          </w:tcPr>
          <w:p w:rsidR="00B2424A" w:rsidRPr="000A6582" w:rsidRDefault="00B2424A">
            <w:pPr>
              <w:pStyle w:val="TableParagraph"/>
              <w:spacing w:before="8"/>
              <w:rPr>
                <w:b/>
                <w:noProof/>
                <w:sz w:val="15"/>
              </w:rPr>
            </w:pPr>
          </w:p>
          <w:p w:rsidR="00B2424A" w:rsidRPr="000A6582" w:rsidRDefault="00F2228B">
            <w:pPr>
              <w:pStyle w:val="TableParagraph"/>
              <w:tabs>
                <w:tab w:val="left" w:pos="904"/>
                <w:tab w:val="left" w:pos="2239"/>
              </w:tabs>
              <w:spacing w:before="0"/>
              <w:ind w:right="92"/>
              <w:jc w:val="right"/>
              <w:rPr>
                <w:b/>
                <w:noProof/>
                <w:sz w:val="18"/>
              </w:rPr>
            </w:pPr>
            <w:r w:rsidRPr="000A6582">
              <w:rPr>
                <w:b/>
                <w:noProof/>
                <w:sz w:val="18"/>
                <w:u w:val="single"/>
              </w:rPr>
              <w:t xml:space="preserve"> </w:t>
            </w:r>
            <w:r w:rsidRPr="000A6582">
              <w:rPr>
                <w:b/>
                <w:noProof/>
                <w:sz w:val="18"/>
                <w:u w:val="single"/>
              </w:rPr>
              <w:tab/>
              <w:t>Total</w:t>
            </w:r>
            <w:r w:rsidRPr="000A6582">
              <w:rPr>
                <w:b/>
                <w:noProof/>
                <w:sz w:val="18"/>
                <w:u w:val="single"/>
              </w:rPr>
              <w:tab/>
            </w:r>
          </w:p>
        </w:tc>
      </w:tr>
      <w:tr w:rsidR="00B2424A" w:rsidRPr="000A6582">
        <w:trPr>
          <w:trHeight w:val="294"/>
        </w:trPr>
        <w:tc>
          <w:tcPr>
            <w:tcW w:w="4880" w:type="dxa"/>
          </w:tcPr>
          <w:p w:rsidR="00B2424A" w:rsidRPr="000A6582" w:rsidRDefault="00F2228B">
            <w:pPr>
              <w:pStyle w:val="TableParagraph"/>
              <w:spacing w:before="56"/>
              <w:ind w:left="200"/>
              <w:rPr>
                <w:b/>
                <w:noProof/>
                <w:sz w:val="16"/>
              </w:rPr>
            </w:pPr>
            <w:r w:rsidRPr="000A6582">
              <w:rPr>
                <w:b/>
                <w:noProof/>
                <w:sz w:val="16"/>
              </w:rPr>
              <w:t>Actifs</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4880" w:type="dxa"/>
          </w:tcPr>
          <w:p w:rsidR="00B2424A" w:rsidRPr="000A6582" w:rsidRDefault="00F2228B">
            <w:pPr>
              <w:pStyle w:val="TableParagraph"/>
              <w:spacing w:before="50"/>
              <w:ind w:left="336"/>
              <w:rPr>
                <w:b/>
                <w:noProof/>
                <w:sz w:val="16"/>
              </w:rPr>
            </w:pPr>
            <w:r w:rsidRPr="000A6582">
              <w:rPr>
                <w:b/>
                <w:noProof/>
                <w:sz w:val="16"/>
              </w:rPr>
              <w:t xml:space="preserve">Actifs actuels </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7"/>
        </w:trPr>
        <w:tc>
          <w:tcPr>
            <w:tcW w:w="4880" w:type="dxa"/>
          </w:tcPr>
          <w:p w:rsidR="00B2424A" w:rsidRPr="000A6582" w:rsidRDefault="00F2228B">
            <w:pPr>
              <w:pStyle w:val="TableParagraph"/>
              <w:ind w:left="468"/>
              <w:rPr>
                <w:b/>
                <w:noProof/>
                <w:sz w:val="16"/>
              </w:rPr>
            </w:pPr>
            <w:r w:rsidRPr="000A6582">
              <w:rPr>
                <w:b/>
                <w:noProof/>
                <w:sz w:val="16"/>
              </w:rPr>
              <w:t xml:space="preserve">Trésorerie et équivalent de trésorerie </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7"/>
        </w:trPr>
        <w:tc>
          <w:tcPr>
            <w:tcW w:w="4880" w:type="dxa"/>
          </w:tcPr>
          <w:p w:rsidR="00B2424A" w:rsidRPr="000A6582" w:rsidRDefault="00F2228B">
            <w:pPr>
              <w:pStyle w:val="TableParagraph"/>
              <w:ind w:left="603"/>
              <w:rPr>
                <w:b/>
                <w:noProof/>
                <w:sz w:val="16"/>
              </w:rPr>
            </w:pPr>
            <w:r w:rsidRPr="000A6582">
              <w:rPr>
                <w:b/>
                <w:noProof/>
                <w:sz w:val="16"/>
              </w:rPr>
              <w:t xml:space="preserve">1054 Épargnes Scotiabank </w:t>
            </w:r>
          </w:p>
        </w:tc>
        <w:tc>
          <w:tcPr>
            <w:tcW w:w="2748" w:type="dxa"/>
          </w:tcPr>
          <w:p w:rsidR="00B2424A" w:rsidRPr="000A6582" w:rsidRDefault="00F2228B">
            <w:pPr>
              <w:pStyle w:val="TableParagraph"/>
              <w:ind w:right="200"/>
              <w:jc w:val="right"/>
              <w:rPr>
                <w:noProof/>
                <w:sz w:val="16"/>
              </w:rPr>
            </w:pPr>
            <w:r w:rsidRPr="000A6582">
              <w:rPr>
                <w:noProof/>
                <w:sz w:val="16"/>
              </w:rPr>
              <w:t>1 771,70</w:t>
            </w:r>
          </w:p>
        </w:tc>
      </w:tr>
      <w:tr w:rsidR="00B2424A" w:rsidRPr="000A6582">
        <w:trPr>
          <w:trHeight w:val="287"/>
        </w:trPr>
        <w:tc>
          <w:tcPr>
            <w:tcW w:w="4880" w:type="dxa"/>
          </w:tcPr>
          <w:p w:rsidR="00B2424A" w:rsidRPr="000A6582" w:rsidRDefault="00F2228B">
            <w:pPr>
              <w:pStyle w:val="TableParagraph"/>
              <w:ind w:left="603"/>
              <w:rPr>
                <w:b/>
                <w:noProof/>
                <w:sz w:val="16"/>
              </w:rPr>
            </w:pPr>
            <w:r w:rsidRPr="000A6582">
              <w:rPr>
                <w:b/>
                <w:noProof/>
                <w:sz w:val="16"/>
              </w:rPr>
              <w:t xml:space="preserve">1055 Chèques Scotiabank </w:t>
            </w:r>
          </w:p>
        </w:tc>
        <w:tc>
          <w:tcPr>
            <w:tcW w:w="2748" w:type="dxa"/>
          </w:tcPr>
          <w:p w:rsidR="00B2424A" w:rsidRPr="000A6582" w:rsidRDefault="00F2228B">
            <w:pPr>
              <w:pStyle w:val="TableParagraph"/>
              <w:ind w:right="200"/>
              <w:jc w:val="right"/>
              <w:rPr>
                <w:noProof/>
                <w:sz w:val="16"/>
              </w:rPr>
            </w:pPr>
            <w:r w:rsidRPr="000A6582">
              <w:rPr>
                <w:noProof/>
                <w:sz w:val="16"/>
              </w:rPr>
              <w:t>72 293,97</w:t>
            </w:r>
          </w:p>
        </w:tc>
      </w:tr>
      <w:tr w:rsidR="00B2424A" w:rsidRPr="000A6582">
        <w:trPr>
          <w:trHeight w:val="292"/>
        </w:trPr>
        <w:tc>
          <w:tcPr>
            <w:tcW w:w="4880" w:type="dxa"/>
          </w:tcPr>
          <w:p w:rsidR="00B2424A" w:rsidRPr="000A6582" w:rsidRDefault="00F2228B">
            <w:pPr>
              <w:pStyle w:val="TableParagraph"/>
              <w:ind w:left="603"/>
              <w:rPr>
                <w:b/>
                <w:noProof/>
                <w:sz w:val="16"/>
              </w:rPr>
            </w:pPr>
            <w:r w:rsidRPr="000A6582">
              <w:rPr>
                <w:b/>
                <w:noProof/>
                <w:sz w:val="16"/>
              </w:rPr>
              <w:t>Fonds non déposés</w:t>
            </w:r>
          </w:p>
        </w:tc>
        <w:tc>
          <w:tcPr>
            <w:tcW w:w="2748" w:type="dxa"/>
          </w:tcPr>
          <w:p w:rsidR="00B2424A" w:rsidRPr="000A6582" w:rsidRDefault="00F2228B">
            <w:pPr>
              <w:pStyle w:val="TableParagraph"/>
              <w:tabs>
                <w:tab w:val="left" w:pos="1819"/>
              </w:tabs>
              <w:ind w:right="92"/>
              <w:jc w:val="right"/>
              <w:rPr>
                <w:noProof/>
                <w:sz w:val="16"/>
              </w:rPr>
            </w:pPr>
            <w:r w:rsidRPr="000A6582">
              <w:rPr>
                <w:noProof/>
                <w:sz w:val="16"/>
                <w:u w:val="single"/>
              </w:rPr>
              <w:t xml:space="preserve"> </w:t>
            </w:r>
            <w:r w:rsidRPr="000A6582">
              <w:rPr>
                <w:noProof/>
                <w:sz w:val="16"/>
                <w:u w:val="single"/>
              </w:rPr>
              <w:tab/>
              <w:t>0,00</w:t>
            </w:r>
          </w:p>
        </w:tc>
      </w:tr>
      <w:tr w:rsidR="00B2424A" w:rsidRPr="000A6582">
        <w:trPr>
          <w:trHeight w:val="292"/>
        </w:trPr>
        <w:tc>
          <w:tcPr>
            <w:tcW w:w="4880" w:type="dxa"/>
          </w:tcPr>
          <w:p w:rsidR="00B2424A" w:rsidRPr="000A6582" w:rsidRDefault="00F2228B">
            <w:pPr>
              <w:pStyle w:val="TableParagraph"/>
              <w:spacing w:before="54"/>
              <w:ind w:left="468"/>
              <w:rPr>
                <w:b/>
                <w:noProof/>
                <w:sz w:val="16"/>
              </w:rPr>
            </w:pPr>
            <w:r w:rsidRPr="000A6582">
              <w:rPr>
                <w:b/>
                <w:noProof/>
                <w:sz w:val="16"/>
              </w:rPr>
              <w:t xml:space="preserve">Total trésorerie et équivalent de trésorerie </w:t>
            </w:r>
          </w:p>
        </w:tc>
        <w:tc>
          <w:tcPr>
            <w:tcW w:w="2748" w:type="dxa"/>
          </w:tcPr>
          <w:p w:rsidR="00B2424A" w:rsidRPr="000A6582" w:rsidRDefault="00F2228B">
            <w:pPr>
              <w:pStyle w:val="TableParagraph"/>
              <w:tabs>
                <w:tab w:val="left" w:pos="1290"/>
              </w:tabs>
              <w:spacing w:before="54"/>
              <w:ind w:right="199"/>
              <w:jc w:val="right"/>
              <w:rPr>
                <w:b/>
                <w:noProof/>
                <w:sz w:val="16"/>
              </w:rPr>
            </w:pPr>
            <w:r w:rsidRPr="000A6582">
              <w:rPr>
                <w:b/>
                <w:noProof/>
                <w:sz w:val="16"/>
              </w:rPr>
              <w:t>74 065,67 $</w:t>
            </w:r>
          </w:p>
        </w:tc>
      </w:tr>
      <w:tr w:rsidR="00B2424A" w:rsidRPr="000A6582">
        <w:trPr>
          <w:trHeight w:val="288"/>
        </w:trPr>
        <w:tc>
          <w:tcPr>
            <w:tcW w:w="4880" w:type="dxa"/>
          </w:tcPr>
          <w:p w:rsidR="00B2424A" w:rsidRPr="000A6582" w:rsidRDefault="00F2228B">
            <w:pPr>
              <w:pStyle w:val="TableParagraph"/>
              <w:ind w:left="471"/>
              <w:rPr>
                <w:b/>
                <w:noProof/>
                <w:sz w:val="16"/>
              </w:rPr>
            </w:pPr>
            <w:r w:rsidRPr="000A6582">
              <w:rPr>
                <w:b/>
                <w:noProof/>
                <w:sz w:val="16"/>
              </w:rPr>
              <w:t xml:space="preserve">Comptes </w:t>
            </w:r>
            <w:r w:rsidR="000A6582" w:rsidRPr="000A6582">
              <w:rPr>
                <w:b/>
                <w:noProof/>
                <w:sz w:val="16"/>
              </w:rPr>
              <w:t>clients</w:t>
            </w:r>
            <w:r w:rsidRPr="000A6582">
              <w:rPr>
                <w:b/>
                <w:noProof/>
                <w:sz w:val="16"/>
              </w:rPr>
              <w:t xml:space="preserve"> (A/R)</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4880" w:type="dxa"/>
          </w:tcPr>
          <w:p w:rsidR="00B2424A" w:rsidRPr="000A6582" w:rsidRDefault="00F2228B">
            <w:pPr>
              <w:pStyle w:val="TableParagraph"/>
              <w:ind w:left="603"/>
              <w:rPr>
                <w:b/>
                <w:noProof/>
                <w:sz w:val="16"/>
              </w:rPr>
            </w:pPr>
            <w:r w:rsidRPr="000A6582">
              <w:rPr>
                <w:b/>
                <w:noProof/>
                <w:sz w:val="16"/>
              </w:rPr>
              <w:t xml:space="preserve">1201 Comptes </w:t>
            </w:r>
            <w:r w:rsidR="000A6582" w:rsidRPr="000A6582">
              <w:rPr>
                <w:b/>
                <w:noProof/>
                <w:sz w:val="16"/>
              </w:rPr>
              <w:t>clients</w:t>
            </w:r>
            <w:r w:rsidRPr="000A6582">
              <w:rPr>
                <w:b/>
                <w:noProof/>
                <w:sz w:val="16"/>
              </w:rPr>
              <w:t xml:space="preserve"> (A/R) &amp; charges réparties au prorata </w:t>
            </w:r>
          </w:p>
        </w:tc>
        <w:tc>
          <w:tcPr>
            <w:tcW w:w="2748" w:type="dxa"/>
          </w:tcPr>
          <w:p w:rsidR="00B2424A" w:rsidRPr="000A6582" w:rsidRDefault="00F2228B">
            <w:pPr>
              <w:pStyle w:val="TableParagraph"/>
              <w:ind w:right="199"/>
              <w:jc w:val="right"/>
              <w:rPr>
                <w:noProof/>
                <w:sz w:val="16"/>
              </w:rPr>
            </w:pPr>
            <w:r w:rsidRPr="000A6582">
              <w:rPr>
                <w:noProof/>
                <w:sz w:val="16"/>
              </w:rPr>
              <w:t>0,00</w:t>
            </w:r>
          </w:p>
        </w:tc>
      </w:tr>
      <w:tr w:rsidR="00B2424A" w:rsidRPr="000A6582">
        <w:trPr>
          <w:trHeight w:val="292"/>
        </w:trPr>
        <w:tc>
          <w:tcPr>
            <w:tcW w:w="4880" w:type="dxa"/>
          </w:tcPr>
          <w:p w:rsidR="00B2424A" w:rsidRPr="000A6582" w:rsidRDefault="00F2228B" w:rsidP="000A6582">
            <w:pPr>
              <w:pStyle w:val="TableParagraph"/>
              <w:ind w:left="603"/>
              <w:rPr>
                <w:b/>
                <w:noProof/>
                <w:sz w:val="16"/>
              </w:rPr>
            </w:pPr>
            <w:r w:rsidRPr="000A6582">
              <w:rPr>
                <w:b/>
                <w:noProof/>
                <w:sz w:val="16"/>
              </w:rPr>
              <w:t xml:space="preserve">1202 Compte </w:t>
            </w:r>
            <w:r w:rsidR="000A6582" w:rsidRPr="000A6582">
              <w:rPr>
                <w:b/>
                <w:noProof/>
                <w:sz w:val="16"/>
              </w:rPr>
              <w:t>client</w:t>
            </w:r>
            <w:r w:rsidRPr="000A6582">
              <w:rPr>
                <w:b/>
                <w:noProof/>
                <w:sz w:val="16"/>
              </w:rPr>
              <w:t xml:space="preserve"> (A/R) – TVH à recevoir </w:t>
            </w:r>
          </w:p>
        </w:tc>
        <w:tc>
          <w:tcPr>
            <w:tcW w:w="2748" w:type="dxa"/>
          </w:tcPr>
          <w:p w:rsidR="00B2424A" w:rsidRPr="000A6582" w:rsidRDefault="00F2228B">
            <w:pPr>
              <w:pStyle w:val="TableParagraph"/>
              <w:tabs>
                <w:tab w:val="left" w:pos="1507"/>
              </w:tabs>
              <w:ind w:right="92"/>
              <w:jc w:val="right"/>
              <w:rPr>
                <w:noProof/>
                <w:sz w:val="16"/>
              </w:rPr>
            </w:pPr>
            <w:r w:rsidRPr="000A6582">
              <w:rPr>
                <w:noProof/>
                <w:sz w:val="16"/>
                <w:u w:val="single"/>
              </w:rPr>
              <w:t xml:space="preserve"> </w:t>
            </w:r>
            <w:r w:rsidRPr="000A6582">
              <w:rPr>
                <w:noProof/>
                <w:sz w:val="16"/>
                <w:u w:val="single"/>
              </w:rPr>
              <w:tab/>
              <w:t>2 811,80</w:t>
            </w:r>
          </w:p>
        </w:tc>
      </w:tr>
      <w:tr w:rsidR="00B2424A" w:rsidRPr="000A6582">
        <w:trPr>
          <w:trHeight w:val="292"/>
        </w:trPr>
        <w:tc>
          <w:tcPr>
            <w:tcW w:w="4880" w:type="dxa"/>
          </w:tcPr>
          <w:p w:rsidR="00B2424A" w:rsidRPr="000A6582" w:rsidRDefault="00F2228B">
            <w:pPr>
              <w:pStyle w:val="TableParagraph"/>
              <w:spacing w:before="54"/>
              <w:ind w:left="468"/>
              <w:rPr>
                <w:b/>
                <w:noProof/>
                <w:sz w:val="16"/>
              </w:rPr>
            </w:pPr>
            <w:r w:rsidRPr="000A6582">
              <w:rPr>
                <w:b/>
                <w:noProof/>
                <w:sz w:val="16"/>
              </w:rPr>
              <w:t xml:space="preserve">Total comptes </w:t>
            </w:r>
            <w:r w:rsidR="000A6582" w:rsidRPr="000A6582">
              <w:rPr>
                <w:b/>
                <w:noProof/>
                <w:sz w:val="16"/>
              </w:rPr>
              <w:t>clients</w:t>
            </w:r>
            <w:r w:rsidRPr="000A6582">
              <w:rPr>
                <w:b/>
                <w:noProof/>
                <w:sz w:val="16"/>
              </w:rPr>
              <w:t xml:space="preserve"> (A/R)</w:t>
            </w:r>
          </w:p>
        </w:tc>
        <w:tc>
          <w:tcPr>
            <w:tcW w:w="2748" w:type="dxa"/>
          </w:tcPr>
          <w:p w:rsidR="00B2424A" w:rsidRPr="000A6582" w:rsidRDefault="00F2228B">
            <w:pPr>
              <w:pStyle w:val="TableParagraph"/>
              <w:tabs>
                <w:tab w:val="left" w:pos="1379"/>
              </w:tabs>
              <w:spacing w:before="54"/>
              <w:ind w:right="199"/>
              <w:jc w:val="right"/>
              <w:rPr>
                <w:b/>
                <w:noProof/>
                <w:sz w:val="16"/>
              </w:rPr>
            </w:pPr>
            <w:r w:rsidRPr="000A6582">
              <w:rPr>
                <w:b/>
                <w:noProof/>
                <w:sz w:val="16"/>
              </w:rPr>
              <w:t>2 811,80 $</w:t>
            </w:r>
          </w:p>
        </w:tc>
      </w:tr>
      <w:tr w:rsidR="00B2424A" w:rsidRPr="000A6582">
        <w:trPr>
          <w:trHeight w:val="287"/>
        </w:trPr>
        <w:tc>
          <w:tcPr>
            <w:tcW w:w="4880" w:type="dxa"/>
          </w:tcPr>
          <w:p w:rsidR="00B2424A" w:rsidRPr="000A6582" w:rsidRDefault="00F2228B">
            <w:pPr>
              <w:pStyle w:val="TableParagraph"/>
              <w:ind w:left="468"/>
              <w:rPr>
                <w:b/>
                <w:noProof/>
                <w:sz w:val="16"/>
              </w:rPr>
            </w:pPr>
            <w:r w:rsidRPr="000A6582">
              <w:rPr>
                <w:b/>
                <w:noProof/>
                <w:sz w:val="16"/>
              </w:rPr>
              <w:t xml:space="preserve">1204 divers à recevoir  </w:t>
            </w:r>
          </w:p>
        </w:tc>
        <w:tc>
          <w:tcPr>
            <w:tcW w:w="2748" w:type="dxa"/>
          </w:tcPr>
          <w:p w:rsidR="00B2424A" w:rsidRPr="000A6582" w:rsidRDefault="00F2228B">
            <w:pPr>
              <w:pStyle w:val="TableParagraph"/>
              <w:ind w:right="200"/>
              <w:jc w:val="right"/>
              <w:rPr>
                <w:noProof/>
                <w:sz w:val="16"/>
              </w:rPr>
            </w:pPr>
            <w:r w:rsidRPr="000A6582">
              <w:rPr>
                <w:noProof/>
                <w:sz w:val="16"/>
              </w:rPr>
              <w:t>16 705,56</w:t>
            </w:r>
          </w:p>
        </w:tc>
      </w:tr>
      <w:tr w:rsidR="00B2424A" w:rsidRPr="000A6582">
        <w:trPr>
          <w:trHeight w:val="288"/>
        </w:trPr>
        <w:tc>
          <w:tcPr>
            <w:tcW w:w="4880" w:type="dxa"/>
          </w:tcPr>
          <w:p w:rsidR="00B2424A" w:rsidRPr="000A6582" w:rsidRDefault="00F2228B">
            <w:pPr>
              <w:pStyle w:val="TableParagraph"/>
              <w:ind w:left="468"/>
              <w:rPr>
                <w:b/>
                <w:noProof/>
                <w:sz w:val="16"/>
              </w:rPr>
            </w:pPr>
            <w:r w:rsidRPr="000A6582">
              <w:rPr>
                <w:b/>
                <w:noProof/>
                <w:sz w:val="16"/>
              </w:rPr>
              <w:t xml:space="preserve">1320 Dépenses prépayées </w:t>
            </w:r>
          </w:p>
        </w:tc>
        <w:tc>
          <w:tcPr>
            <w:tcW w:w="2748" w:type="dxa"/>
          </w:tcPr>
          <w:p w:rsidR="00B2424A" w:rsidRPr="000A6582" w:rsidRDefault="00F2228B">
            <w:pPr>
              <w:pStyle w:val="TableParagraph"/>
              <w:ind w:right="200"/>
              <w:jc w:val="right"/>
              <w:rPr>
                <w:noProof/>
                <w:sz w:val="16"/>
              </w:rPr>
            </w:pPr>
            <w:r w:rsidRPr="000A6582">
              <w:rPr>
                <w:noProof/>
                <w:sz w:val="16"/>
              </w:rPr>
              <w:t>4 416,24</w:t>
            </w:r>
          </w:p>
        </w:tc>
      </w:tr>
      <w:tr w:rsidR="00B2424A" w:rsidRPr="000A6582">
        <w:trPr>
          <w:trHeight w:val="288"/>
        </w:trPr>
        <w:tc>
          <w:tcPr>
            <w:tcW w:w="4880" w:type="dxa"/>
          </w:tcPr>
          <w:p w:rsidR="00B2424A" w:rsidRPr="000A6582" w:rsidRDefault="00F2228B">
            <w:pPr>
              <w:pStyle w:val="TableParagraph"/>
              <w:spacing w:before="50"/>
              <w:ind w:left="468"/>
              <w:rPr>
                <w:b/>
                <w:noProof/>
                <w:sz w:val="16"/>
              </w:rPr>
            </w:pPr>
            <w:r w:rsidRPr="000A6582">
              <w:rPr>
                <w:b/>
                <w:noProof/>
                <w:sz w:val="16"/>
              </w:rPr>
              <w:t>Actif d’inventaire</w:t>
            </w:r>
          </w:p>
        </w:tc>
        <w:tc>
          <w:tcPr>
            <w:tcW w:w="2748" w:type="dxa"/>
          </w:tcPr>
          <w:p w:rsidR="00B2424A" w:rsidRPr="000A6582" w:rsidRDefault="00F2228B">
            <w:pPr>
              <w:pStyle w:val="TableParagraph"/>
              <w:spacing w:before="50"/>
              <w:ind w:right="200"/>
              <w:jc w:val="right"/>
              <w:rPr>
                <w:noProof/>
                <w:sz w:val="16"/>
              </w:rPr>
            </w:pPr>
            <w:r w:rsidRPr="000A6582">
              <w:rPr>
                <w:noProof/>
                <w:sz w:val="16"/>
              </w:rPr>
              <w:t>16 686,50</w:t>
            </w:r>
          </w:p>
        </w:tc>
      </w:tr>
      <w:tr w:rsidR="00B2424A" w:rsidRPr="000A6582">
        <w:trPr>
          <w:trHeight w:val="292"/>
        </w:trPr>
        <w:tc>
          <w:tcPr>
            <w:tcW w:w="4880" w:type="dxa"/>
          </w:tcPr>
          <w:p w:rsidR="00B2424A" w:rsidRPr="000A6582" w:rsidRDefault="00F2228B">
            <w:pPr>
              <w:pStyle w:val="TableParagraph"/>
              <w:ind w:left="468"/>
              <w:rPr>
                <w:b/>
                <w:noProof/>
                <w:sz w:val="16"/>
              </w:rPr>
            </w:pPr>
            <w:r w:rsidRPr="000A6582">
              <w:rPr>
                <w:b/>
                <w:noProof/>
                <w:sz w:val="16"/>
              </w:rPr>
              <w:t>Actif non classé</w:t>
            </w:r>
          </w:p>
        </w:tc>
        <w:tc>
          <w:tcPr>
            <w:tcW w:w="2748" w:type="dxa"/>
          </w:tcPr>
          <w:p w:rsidR="00B2424A" w:rsidRPr="000A6582" w:rsidRDefault="00F2228B">
            <w:pPr>
              <w:pStyle w:val="TableParagraph"/>
              <w:tabs>
                <w:tab w:val="left" w:pos="1819"/>
              </w:tabs>
              <w:ind w:right="92"/>
              <w:jc w:val="right"/>
              <w:rPr>
                <w:noProof/>
                <w:sz w:val="16"/>
              </w:rPr>
            </w:pPr>
            <w:r w:rsidRPr="000A6582">
              <w:rPr>
                <w:noProof/>
                <w:sz w:val="16"/>
                <w:u w:val="single"/>
              </w:rPr>
              <w:t xml:space="preserve"> </w:t>
            </w:r>
            <w:r w:rsidRPr="000A6582">
              <w:rPr>
                <w:noProof/>
                <w:sz w:val="16"/>
                <w:u w:val="single"/>
              </w:rPr>
              <w:tab/>
              <w:t>0,00</w:t>
            </w:r>
          </w:p>
        </w:tc>
      </w:tr>
      <w:tr w:rsidR="00B2424A" w:rsidRPr="000A6582">
        <w:trPr>
          <w:trHeight w:val="292"/>
        </w:trPr>
        <w:tc>
          <w:tcPr>
            <w:tcW w:w="4880" w:type="dxa"/>
          </w:tcPr>
          <w:p w:rsidR="00B2424A" w:rsidRPr="000A6582" w:rsidRDefault="00F2228B">
            <w:pPr>
              <w:pStyle w:val="TableParagraph"/>
              <w:spacing w:before="54"/>
              <w:ind w:left="336"/>
              <w:rPr>
                <w:b/>
                <w:noProof/>
                <w:sz w:val="16"/>
              </w:rPr>
            </w:pPr>
            <w:r w:rsidRPr="000A6582">
              <w:rPr>
                <w:b/>
                <w:noProof/>
                <w:sz w:val="16"/>
              </w:rPr>
              <w:t xml:space="preserve">Total actifs courants </w:t>
            </w:r>
          </w:p>
        </w:tc>
        <w:tc>
          <w:tcPr>
            <w:tcW w:w="2748" w:type="dxa"/>
          </w:tcPr>
          <w:p w:rsidR="00B2424A" w:rsidRPr="000A6582" w:rsidRDefault="00F2228B">
            <w:pPr>
              <w:pStyle w:val="TableParagraph"/>
              <w:tabs>
                <w:tab w:val="left" w:pos="1201"/>
              </w:tabs>
              <w:spacing w:before="54"/>
              <w:ind w:right="199"/>
              <w:jc w:val="right"/>
              <w:rPr>
                <w:b/>
                <w:noProof/>
                <w:sz w:val="16"/>
              </w:rPr>
            </w:pPr>
            <w:r w:rsidRPr="000A6582">
              <w:rPr>
                <w:b/>
                <w:noProof/>
                <w:sz w:val="16"/>
              </w:rPr>
              <w:t>114 685,77 $</w:t>
            </w:r>
          </w:p>
        </w:tc>
      </w:tr>
      <w:tr w:rsidR="00B2424A" w:rsidRPr="000A6582">
        <w:trPr>
          <w:trHeight w:val="287"/>
        </w:trPr>
        <w:tc>
          <w:tcPr>
            <w:tcW w:w="4880" w:type="dxa"/>
          </w:tcPr>
          <w:p w:rsidR="00B2424A" w:rsidRPr="000A6582" w:rsidRDefault="00F2228B">
            <w:pPr>
              <w:pStyle w:val="TableParagraph"/>
              <w:ind w:left="336"/>
              <w:rPr>
                <w:b/>
                <w:noProof/>
                <w:sz w:val="16"/>
              </w:rPr>
            </w:pPr>
            <w:r w:rsidRPr="000A6582">
              <w:rPr>
                <w:b/>
                <w:noProof/>
                <w:sz w:val="16"/>
              </w:rPr>
              <w:t>Actifs non courants</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8"/>
        </w:trPr>
        <w:tc>
          <w:tcPr>
            <w:tcW w:w="4880" w:type="dxa"/>
          </w:tcPr>
          <w:p w:rsidR="00B2424A" w:rsidRPr="000A6582" w:rsidRDefault="00F2228B">
            <w:pPr>
              <w:pStyle w:val="TableParagraph"/>
              <w:ind w:left="468"/>
              <w:rPr>
                <w:b/>
                <w:noProof/>
                <w:sz w:val="16"/>
              </w:rPr>
            </w:pPr>
            <w:r w:rsidRPr="000A6582">
              <w:rPr>
                <w:b/>
                <w:noProof/>
                <w:sz w:val="16"/>
              </w:rPr>
              <w:t>Immobilisation corporelle</w:t>
            </w:r>
          </w:p>
        </w:tc>
        <w:tc>
          <w:tcPr>
            <w:tcW w:w="2748" w:type="dxa"/>
          </w:tcPr>
          <w:p w:rsidR="00B2424A" w:rsidRPr="000A6582" w:rsidRDefault="00B2424A">
            <w:pPr>
              <w:pStyle w:val="TableParagraph"/>
              <w:spacing w:before="0"/>
              <w:rPr>
                <w:rFonts w:ascii="Times New Roman"/>
                <w:noProof/>
                <w:sz w:val="16"/>
              </w:rPr>
            </w:pPr>
          </w:p>
        </w:tc>
      </w:tr>
      <w:tr w:rsidR="00B2424A" w:rsidRPr="000A6582">
        <w:trPr>
          <w:trHeight w:val="287"/>
        </w:trPr>
        <w:tc>
          <w:tcPr>
            <w:tcW w:w="4880" w:type="dxa"/>
          </w:tcPr>
          <w:p w:rsidR="00B2424A" w:rsidRPr="000A6582" w:rsidRDefault="00F2228B">
            <w:pPr>
              <w:pStyle w:val="TableParagraph"/>
              <w:ind w:left="603"/>
              <w:rPr>
                <w:b/>
                <w:noProof/>
                <w:sz w:val="16"/>
              </w:rPr>
            </w:pPr>
            <w:r w:rsidRPr="000A6582">
              <w:rPr>
                <w:b/>
                <w:noProof/>
                <w:sz w:val="16"/>
              </w:rPr>
              <w:t>1820 Fournitures de bureau</w:t>
            </w:r>
          </w:p>
        </w:tc>
        <w:tc>
          <w:tcPr>
            <w:tcW w:w="2748" w:type="dxa"/>
          </w:tcPr>
          <w:p w:rsidR="00B2424A" w:rsidRPr="000A6582" w:rsidRDefault="00F2228B">
            <w:pPr>
              <w:pStyle w:val="TableParagraph"/>
              <w:ind w:right="199"/>
              <w:jc w:val="right"/>
              <w:rPr>
                <w:noProof/>
                <w:sz w:val="16"/>
              </w:rPr>
            </w:pPr>
            <w:r w:rsidRPr="000A6582">
              <w:rPr>
                <w:noProof/>
                <w:sz w:val="16"/>
              </w:rPr>
              <w:t>0,00</w:t>
            </w:r>
          </w:p>
        </w:tc>
      </w:tr>
      <w:tr w:rsidR="00B2424A" w:rsidRPr="000A6582">
        <w:trPr>
          <w:trHeight w:val="293"/>
        </w:trPr>
        <w:tc>
          <w:tcPr>
            <w:tcW w:w="4880" w:type="dxa"/>
          </w:tcPr>
          <w:p w:rsidR="00B2424A" w:rsidRPr="000A6582" w:rsidRDefault="00F2228B">
            <w:pPr>
              <w:pStyle w:val="TableParagraph"/>
              <w:ind w:left="735"/>
              <w:rPr>
                <w:b/>
                <w:noProof/>
                <w:sz w:val="16"/>
              </w:rPr>
            </w:pPr>
            <w:r w:rsidRPr="000A6582">
              <w:rPr>
                <w:b/>
                <w:noProof/>
                <w:sz w:val="16"/>
              </w:rPr>
              <w:t>1825 Amortissement</w:t>
            </w:r>
          </w:p>
        </w:tc>
        <w:tc>
          <w:tcPr>
            <w:tcW w:w="2748" w:type="dxa"/>
          </w:tcPr>
          <w:p w:rsidR="00B2424A" w:rsidRPr="000A6582" w:rsidRDefault="00F2228B">
            <w:pPr>
              <w:pStyle w:val="TableParagraph"/>
              <w:tabs>
                <w:tab w:val="left" w:pos="1819"/>
              </w:tabs>
              <w:ind w:right="92"/>
              <w:jc w:val="right"/>
              <w:rPr>
                <w:noProof/>
                <w:sz w:val="16"/>
              </w:rPr>
            </w:pPr>
            <w:r w:rsidRPr="000A6582">
              <w:rPr>
                <w:noProof/>
                <w:sz w:val="16"/>
                <w:u w:val="single"/>
              </w:rPr>
              <w:t xml:space="preserve"> </w:t>
            </w:r>
            <w:r w:rsidRPr="000A6582">
              <w:rPr>
                <w:noProof/>
                <w:sz w:val="16"/>
                <w:u w:val="single"/>
              </w:rPr>
              <w:tab/>
              <w:t>0,00</w:t>
            </w:r>
          </w:p>
        </w:tc>
      </w:tr>
      <w:tr w:rsidR="00B2424A" w:rsidRPr="000A6582">
        <w:trPr>
          <w:trHeight w:val="294"/>
        </w:trPr>
        <w:tc>
          <w:tcPr>
            <w:tcW w:w="4880" w:type="dxa"/>
          </w:tcPr>
          <w:p w:rsidR="00B2424A" w:rsidRPr="000A6582" w:rsidRDefault="00F2228B">
            <w:pPr>
              <w:pStyle w:val="TableParagraph"/>
              <w:spacing w:before="55"/>
              <w:ind w:left="603"/>
              <w:rPr>
                <w:b/>
                <w:noProof/>
                <w:sz w:val="16"/>
              </w:rPr>
            </w:pPr>
            <w:r w:rsidRPr="000A6582">
              <w:rPr>
                <w:b/>
                <w:noProof/>
                <w:sz w:val="16"/>
              </w:rPr>
              <w:t>1820 Total fournitures de bureau</w:t>
            </w:r>
          </w:p>
        </w:tc>
        <w:tc>
          <w:tcPr>
            <w:tcW w:w="2748" w:type="dxa"/>
          </w:tcPr>
          <w:p w:rsidR="00B2424A" w:rsidRPr="000A6582" w:rsidRDefault="00F2228B">
            <w:pPr>
              <w:pStyle w:val="TableParagraph"/>
              <w:tabs>
                <w:tab w:val="left" w:pos="1645"/>
              </w:tabs>
              <w:spacing w:before="55"/>
              <w:ind w:right="201"/>
              <w:jc w:val="right"/>
              <w:rPr>
                <w:b/>
                <w:noProof/>
                <w:sz w:val="16"/>
              </w:rPr>
            </w:pPr>
            <w:r w:rsidRPr="000A6582">
              <w:rPr>
                <w:b/>
                <w:noProof/>
                <w:sz w:val="16"/>
              </w:rPr>
              <w:t>0,00 $</w:t>
            </w:r>
          </w:p>
        </w:tc>
      </w:tr>
      <w:tr w:rsidR="00B2424A" w:rsidRPr="000A6582">
        <w:trPr>
          <w:trHeight w:val="287"/>
        </w:trPr>
        <w:tc>
          <w:tcPr>
            <w:tcW w:w="4880" w:type="dxa"/>
          </w:tcPr>
          <w:p w:rsidR="00B2424A" w:rsidRPr="000A6582" w:rsidRDefault="00F2228B">
            <w:pPr>
              <w:pStyle w:val="TableParagraph"/>
              <w:ind w:left="603"/>
              <w:rPr>
                <w:b/>
                <w:noProof/>
                <w:sz w:val="16"/>
              </w:rPr>
            </w:pPr>
            <w:r w:rsidRPr="000A6582">
              <w:rPr>
                <w:b/>
                <w:noProof/>
                <w:sz w:val="16"/>
              </w:rPr>
              <w:t>1835 Équipement d’athlétisme</w:t>
            </w:r>
          </w:p>
        </w:tc>
        <w:tc>
          <w:tcPr>
            <w:tcW w:w="2748" w:type="dxa"/>
          </w:tcPr>
          <w:p w:rsidR="00B2424A" w:rsidRPr="000A6582" w:rsidRDefault="00F2228B">
            <w:pPr>
              <w:pStyle w:val="TableParagraph"/>
              <w:ind w:right="200"/>
              <w:jc w:val="right"/>
              <w:rPr>
                <w:noProof/>
                <w:sz w:val="16"/>
              </w:rPr>
            </w:pPr>
            <w:r w:rsidRPr="000A6582">
              <w:rPr>
                <w:noProof/>
                <w:sz w:val="16"/>
              </w:rPr>
              <w:t>41 044,10</w:t>
            </w:r>
          </w:p>
        </w:tc>
      </w:tr>
      <w:tr w:rsidR="00B2424A" w:rsidRPr="000A6582">
        <w:trPr>
          <w:trHeight w:val="292"/>
        </w:trPr>
        <w:tc>
          <w:tcPr>
            <w:tcW w:w="4880" w:type="dxa"/>
          </w:tcPr>
          <w:p w:rsidR="00B2424A" w:rsidRPr="000A6582" w:rsidRDefault="00F2228B">
            <w:pPr>
              <w:pStyle w:val="TableParagraph"/>
              <w:ind w:left="735"/>
              <w:rPr>
                <w:b/>
                <w:noProof/>
                <w:sz w:val="16"/>
              </w:rPr>
            </w:pPr>
            <w:r w:rsidRPr="000A6582">
              <w:rPr>
                <w:b/>
                <w:noProof/>
                <w:sz w:val="16"/>
              </w:rPr>
              <w:t>1836 Amortissement</w:t>
            </w:r>
          </w:p>
        </w:tc>
        <w:tc>
          <w:tcPr>
            <w:tcW w:w="2748" w:type="dxa"/>
          </w:tcPr>
          <w:p w:rsidR="00B2424A" w:rsidRPr="000A6582" w:rsidRDefault="00F2228B">
            <w:pPr>
              <w:pStyle w:val="TableParagraph"/>
              <w:tabs>
                <w:tab w:val="left" w:pos="1365"/>
              </w:tabs>
              <w:ind w:right="92"/>
              <w:jc w:val="right"/>
              <w:rPr>
                <w:noProof/>
                <w:sz w:val="16"/>
              </w:rPr>
            </w:pPr>
            <w:r w:rsidRPr="000A6582">
              <w:rPr>
                <w:noProof/>
                <w:sz w:val="16"/>
                <w:u w:val="single"/>
              </w:rPr>
              <w:t xml:space="preserve"> </w:t>
            </w:r>
            <w:r w:rsidRPr="000A6582">
              <w:rPr>
                <w:noProof/>
                <w:sz w:val="16"/>
                <w:u w:val="single"/>
              </w:rPr>
              <w:tab/>
              <w:t>-35 181,92</w:t>
            </w:r>
          </w:p>
        </w:tc>
      </w:tr>
      <w:tr w:rsidR="00B2424A" w:rsidRPr="000A6582">
        <w:trPr>
          <w:trHeight w:val="292"/>
        </w:trPr>
        <w:tc>
          <w:tcPr>
            <w:tcW w:w="4880" w:type="dxa"/>
          </w:tcPr>
          <w:p w:rsidR="00B2424A" w:rsidRPr="000A6582" w:rsidRDefault="00F2228B">
            <w:pPr>
              <w:pStyle w:val="TableParagraph"/>
              <w:spacing w:before="54"/>
              <w:ind w:left="603"/>
              <w:rPr>
                <w:b/>
                <w:noProof/>
                <w:sz w:val="16"/>
              </w:rPr>
            </w:pPr>
            <w:r w:rsidRPr="000A6582">
              <w:rPr>
                <w:b/>
                <w:noProof/>
                <w:sz w:val="16"/>
              </w:rPr>
              <w:t>1835 Total équipement d’athlétisme</w:t>
            </w:r>
          </w:p>
        </w:tc>
        <w:tc>
          <w:tcPr>
            <w:tcW w:w="2748" w:type="dxa"/>
          </w:tcPr>
          <w:p w:rsidR="00B2424A" w:rsidRPr="000A6582" w:rsidRDefault="00F2228B">
            <w:pPr>
              <w:pStyle w:val="TableParagraph"/>
              <w:tabs>
                <w:tab w:val="left" w:pos="1379"/>
              </w:tabs>
              <w:spacing w:before="54"/>
              <w:ind w:right="199"/>
              <w:jc w:val="right"/>
              <w:rPr>
                <w:b/>
                <w:noProof/>
                <w:sz w:val="16"/>
              </w:rPr>
            </w:pPr>
            <w:r w:rsidRPr="000A6582">
              <w:rPr>
                <w:b/>
                <w:noProof/>
                <w:sz w:val="16"/>
              </w:rPr>
              <w:t>5 862,18 $</w:t>
            </w:r>
          </w:p>
        </w:tc>
      </w:tr>
      <w:tr w:rsidR="00B2424A" w:rsidRPr="000A6582">
        <w:trPr>
          <w:trHeight w:val="288"/>
        </w:trPr>
        <w:tc>
          <w:tcPr>
            <w:tcW w:w="4880" w:type="dxa"/>
          </w:tcPr>
          <w:p w:rsidR="00B2424A" w:rsidRPr="000A6582" w:rsidRDefault="00F2228B">
            <w:pPr>
              <w:pStyle w:val="TableParagraph"/>
              <w:ind w:left="603"/>
              <w:rPr>
                <w:b/>
                <w:noProof/>
                <w:sz w:val="16"/>
              </w:rPr>
            </w:pPr>
            <w:r w:rsidRPr="000A6582">
              <w:rPr>
                <w:b/>
                <w:noProof/>
                <w:sz w:val="16"/>
              </w:rPr>
              <w:t>1860 Équipement informatique</w:t>
            </w:r>
          </w:p>
        </w:tc>
        <w:tc>
          <w:tcPr>
            <w:tcW w:w="2748" w:type="dxa"/>
          </w:tcPr>
          <w:p w:rsidR="00B2424A" w:rsidRPr="000A6582" w:rsidRDefault="00F2228B">
            <w:pPr>
              <w:pStyle w:val="TableParagraph"/>
              <w:ind w:right="200"/>
              <w:jc w:val="right"/>
              <w:rPr>
                <w:noProof/>
                <w:sz w:val="16"/>
              </w:rPr>
            </w:pPr>
            <w:r w:rsidRPr="000A6582">
              <w:rPr>
                <w:noProof/>
                <w:sz w:val="16"/>
              </w:rPr>
              <w:t>3 379,58</w:t>
            </w:r>
          </w:p>
        </w:tc>
      </w:tr>
      <w:tr w:rsidR="00B2424A" w:rsidRPr="000A6582">
        <w:trPr>
          <w:trHeight w:val="293"/>
        </w:trPr>
        <w:tc>
          <w:tcPr>
            <w:tcW w:w="4880" w:type="dxa"/>
          </w:tcPr>
          <w:p w:rsidR="00B2424A" w:rsidRPr="000A6582" w:rsidRDefault="00F2228B">
            <w:pPr>
              <w:pStyle w:val="TableParagraph"/>
              <w:spacing w:before="50"/>
              <w:ind w:left="735"/>
              <w:rPr>
                <w:b/>
                <w:noProof/>
                <w:sz w:val="16"/>
              </w:rPr>
            </w:pPr>
            <w:r w:rsidRPr="000A6582">
              <w:rPr>
                <w:b/>
                <w:noProof/>
                <w:sz w:val="16"/>
              </w:rPr>
              <w:t>1865 Amortissement</w:t>
            </w:r>
          </w:p>
        </w:tc>
        <w:tc>
          <w:tcPr>
            <w:tcW w:w="2748" w:type="dxa"/>
          </w:tcPr>
          <w:p w:rsidR="00B2424A" w:rsidRPr="000A6582" w:rsidRDefault="00F2228B">
            <w:pPr>
              <w:pStyle w:val="TableParagraph"/>
              <w:tabs>
                <w:tab w:val="left" w:pos="1454"/>
              </w:tabs>
              <w:spacing w:before="50"/>
              <w:ind w:right="92"/>
              <w:jc w:val="right"/>
              <w:rPr>
                <w:noProof/>
                <w:sz w:val="16"/>
              </w:rPr>
            </w:pPr>
            <w:r w:rsidRPr="000A6582">
              <w:rPr>
                <w:noProof/>
                <w:sz w:val="16"/>
                <w:u w:val="single"/>
              </w:rPr>
              <w:t xml:space="preserve"> </w:t>
            </w:r>
            <w:r w:rsidRPr="000A6582">
              <w:rPr>
                <w:noProof/>
                <w:sz w:val="16"/>
                <w:u w:val="single"/>
              </w:rPr>
              <w:tab/>
              <w:t>-2 967,77</w:t>
            </w:r>
          </w:p>
        </w:tc>
      </w:tr>
      <w:tr w:rsidR="00B2424A" w:rsidRPr="000A6582">
        <w:trPr>
          <w:trHeight w:val="292"/>
        </w:trPr>
        <w:tc>
          <w:tcPr>
            <w:tcW w:w="4880" w:type="dxa"/>
          </w:tcPr>
          <w:p w:rsidR="00B2424A" w:rsidRPr="000A6582" w:rsidRDefault="00F2228B">
            <w:pPr>
              <w:pStyle w:val="TableParagraph"/>
              <w:spacing w:before="54"/>
              <w:ind w:left="603"/>
              <w:rPr>
                <w:b/>
                <w:noProof/>
                <w:sz w:val="16"/>
              </w:rPr>
            </w:pPr>
            <w:r w:rsidRPr="000A6582">
              <w:rPr>
                <w:b/>
                <w:noProof/>
                <w:sz w:val="16"/>
              </w:rPr>
              <w:t>1860 Total équipement informatique</w:t>
            </w:r>
          </w:p>
        </w:tc>
        <w:tc>
          <w:tcPr>
            <w:tcW w:w="2748" w:type="dxa"/>
          </w:tcPr>
          <w:p w:rsidR="00B2424A" w:rsidRPr="000A6582" w:rsidRDefault="00F2228B">
            <w:pPr>
              <w:pStyle w:val="TableParagraph"/>
              <w:tabs>
                <w:tab w:val="left" w:pos="1467"/>
              </w:tabs>
              <w:spacing w:before="54"/>
              <w:ind w:right="201"/>
              <w:jc w:val="right"/>
              <w:rPr>
                <w:b/>
                <w:noProof/>
                <w:sz w:val="16"/>
              </w:rPr>
            </w:pPr>
            <w:r w:rsidRPr="000A6582">
              <w:rPr>
                <w:b/>
                <w:noProof/>
                <w:sz w:val="16"/>
              </w:rPr>
              <w:t>411,81 $</w:t>
            </w:r>
          </w:p>
        </w:tc>
      </w:tr>
      <w:tr w:rsidR="00B2424A" w:rsidRPr="000A6582">
        <w:trPr>
          <w:trHeight w:val="288"/>
        </w:trPr>
        <w:tc>
          <w:tcPr>
            <w:tcW w:w="4880" w:type="dxa"/>
          </w:tcPr>
          <w:p w:rsidR="00B2424A" w:rsidRPr="000A6582" w:rsidRDefault="00F2228B">
            <w:pPr>
              <w:pStyle w:val="TableParagraph"/>
              <w:ind w:left="603"/>
              <w:rPr>
                <w:b/>
                <w:noProof/>
                <w:sz w:val="16"/>
              </w:rPr>
            </w:pPr>
            <w:r w:rsidRPr="000A6582">
              <w:rPr>
                <w:b/>
                <w:noProof/>
                <w:sz w:val="16"/>
              </w:rPr>
              <w:t>1910 Logiciels</w:t>
            </w:r>
          </w:p>
        </w:tc>
        <w:tc>
          <w:tcPr>
            <w:tcW w:w="2748" w:type="dxa"/>
          </w:tcPr>
          <w:p w:rsidR="00B2424A" w:rsidRPr="000A6582" w:rsidRDefault="00F2228B">
            <w:pPr>
              <w:pStyle w:val="TableParagraph"/>
              <w:ind w:right="200"/>
              <w:jc w:val="right"/>
              <w:rPr>
                <w:noProof/>
                <w:sz w:val="16"/>
              </w:rPr>
            </w:pPr>
            <w:r w:rsidRPr="000A6582">
              <w:rPr>
                <w:noProof/>
                <w:sz w:val="16"/>
              </w:rPr>
              <w:t>1 938,36</w:t>
            </w:r>
          </w:p>
        </w:tc>
      </w:tr>
      <w:tr w:rsidR="00B2424A" w:rsidRPr="000A6582">
        <w:trPr>
          <w:trHeight w:val="292"/>
        </w:trPr>
        <w:tc>
          <w:tcPr>
            <w:tcW w:w="4880" w:type="dxa"/>
          </w:tcPr>
          <w:p w:rsidR="00B2424A" w:rsidRPr="000A6582" w:rsidRDefault="00F2228B">
            <w:pPr>
              <w:pStyle w:val="TableParagraph"/>
              <w:ind w:left="735"/>
              <w:rPr>
                <w:b/>
                <w:noProof/>
                <w:sz w:val="16"/>
              </w:rPr>
            </w:pPr>
            <w:r w:rsidRPr="000A6582">
              <w:rPr>
                <w:b/>
                <w:noProof/>
                <w:sz w:val="16"/>
              </w:rPr>
              <w:t>1915 Amortissement</w:t>
            </w:r>
          </w:p>
        </w:tc>
        <w:tc>
          <w:tcPr>
            <w:tcW w:w="2748" w:type="dxa"/>
          </w:tcPr>
          <w:p w:rsidR="00B2424A" w:rsidRPr="000A6582" w:rsidRDefault="00F2228B">
            <w:pPr>
              <w:pStyle w:val="TableParagraph"/>
              <w:tabs>
                <w:tab w:val="left" w:pos="1454"/>
              </w:tabs>
              <w:ind w:right="92"/>
              <w:jc w:val="right"/>
              <w:rPr>
                <w:noProof/>
                <w:sz w:val="16"/>
              </w:rPr>
            </w:pPr>
            <w:r w:rsidRPr="000A6582">
              <w:rPr>
                <w:noProof/>
                <w:sz w:val="16"/>
                <w:u w:val="single"/>
              </w:rPr>
              <w:t xml:space="preserve"> </w:t>
            </w:r>
            <w:r w:rsidRPr="000A6582">
              <w:rPr>
                <w:noProof/>
                <w:sz w:val="16"/>
                <w:u w:val="single"/>
              </w:rPr>
              <w:tab/>
              <w:t>-1 938,36</w:t>
            </w:r>
          </w:p>
        </w:tc>
      </w:tr>
      <w:tr w:rsidR="00B2424A" w:rsidRPr="000A6582">
        <w:trPr>
          <w:trHeight w:val="297"/>
        </w:trPr>
        <w:tc>
          <w:tcPr>
            <w:tcW w:w="4880" w:type="dxa"/>
          </w:tcPr>
          <w:p w:rsidR="00B2424A" w:rsidRPr="000A6582" w:rsidRDefault="00F2228B">
            <w:pPr>
              <w:pStyle w:val="TableParagraph"/>
              <w:spacing w:before="54"/>
              <w:ind w:left="603"/>
              <w:rPr>
                <w:b/>
                <w:noProof/>
                <w:sz w:val="16"/>
              </w:rPr>
            </w:pPr>
            <w:r w:rsidRPr="000A6582">
              <w:rPr>
                <w:b/>
                <w:noProof/>
                <w:sz w:val="16"/>
              </w:rPr>
              <w:t>1910 Total logiciels</w:t>
            </w:r>
          </w:p>
        </w:tc>
        <w:tc>
          <w:tcPr>
            <w:tcW w:w="2748" w:type="dxa"/>
          </w:tcPr>
          <w:p w:rsidR="00B2424A" w:rsidRPr="000A6582" w:rsidRDefault="00F2228B">
            <w:pPr>
              <w:pStyle w:val="TableParagraph"/>
              <w:tabs>
                <w:tab w:val="left" w:pos="1818"/>
              </w:tabs>
              <w:spacing w:before="54"/>
              <w:ind w:right="92"/>
              <w:jc w:val="right"/>
              <w:rPr>
                <w:b/>
                <w:noProof/>
                <w:sz w:val="16"/>
              </w:rPr>
            </w:pPr>
            <w:r w:rsidRPr="000A6582">
              <w:rPr>
                <w:b/>
                <w:noProof/>
                <w:sz w:val="16"/>
                <w:u w:val="single"/>
              </w:rPr>
              <w:t xml:space="preserve">    0,00 $</w:t>
            </w:r>
          </w:p>
        </w:tc>
      </w:tr>
      <w:tr w:rsidR="00B2424A" w:rsidRPr="000A6582">
        <w:trPr>
          <w:trHeight w:val="238"/>
        </w:trPr>
        <w:tc>
          <w:tcPr>
            <w:tcW w:w="4880" w:type="dxa"/>
          </w:tcPr>
          <w:p w:rsidR="00B2424A" w:rsidRPr="000A6582" w:rsidRDefault="00F2228B">
            <w:pPr>
              <w:pStyle w:val="TableParagraph"/>
              <w:spacing w:before="54" w:line="164" w:lineRule="exact"/>
              <w:ind w:left="468"/>
              <w:rPr>
                <w:b/>
                <w:noProof/>
                <w:sz w:val="16"/>
              </w:rPr>
            </w:pPr>
            <w:r w:rsidRPr="000A6582">
              <w:rPr>
                <w:b/>
                <w:noProof/>
                <w:sz w:val="16"/>
              </w:rPr>
              <w:t>Total Immobilisation corporelle</w:t>
            </w:r>
          </w:p>
        </w:tc>
        <w:tc>
          <w:tcPr>
            <w:tcW w:w="2748" w:type="dxa"/>
          </w:tcPr>
          <w:p w:rsidR="00B2424A" w:rsidRPr="000A6582" w:rsidRDefault="00F2228B">
            <w:pPr>
              <w:pStyle w:val="TableParagraph"/>
              <w:tabs>
                <w:tab w:val="left" w:pos="1379"/>
              </w:tabs>
              <w:spacing w:before="54" w:line="164" w:lineRule="exact"/>
              <w:ind w:right="199"/>
              <w:jc w:val="right"/>
              <w:rPr>
                <w:b/>
                <w:noProof/>
                <w:sz w:val="16"/>
              </w:rPr>
            </w:pPr>
            <w:r w:rsidRPr="000A6582">
              <w:rPr>
                <w:b/>
                <w:noProof/>
                <w:sz w:val="16"/>
              </w:rPr>
              <w:t>6 273,99 $</w:t>
            </w:r>
          </w:p>
        </w:tc>
      </w:tr>
    </w:tbl>
    <w:p w:rsidR="00B2424A" w:rsidRPr="000A6582" w:rsidRDefault="00B2424A">
      <w:pPr>
        <w:spacing w:line="164" w:lineRule="exact"/>
        <w:jc w:val="right"/>
        <w:rPr>
          <w:noProof/>
          <w:sz w:val="16"/>
        </w:rPr>
        <w:sectPr w:rsidR="00B2424A" w:rsidRPr="000A6582">
          <w:footerReference w:type="default" r:id="rId20"/>
          <w:pgSz w:w="12240" w:h="15840"/>
          <w:pgMar w:top="1440" w:right="960" w:bottom="740" w:left="600" w:header="0" w:footer="559" w:gutter="0"/>
          <w:pgNumType w:start="21"/>
          <w:cols w:space="720"/>
        </w:sectPr>
      </w:pPr>
    </w:p>
    <w:tbl>
      <w:tblPr>
        <w:tblW w:w="0" w:type="auto"/>
        <w:tblInd w:w="1486" w:type="dxa"/>
        <w:tblLayout w:type="fixed"/>
        <w:tblCellMar>
          <w:left w:w="0" w:type="dxa"/>
          <w:right w:w="0" w:type="dxa"/>
        </w:tblCellMar>
        <w:tblLook w:val="01E0" w:firstRow="1" w:lastRow="1" w:firstColumn="1" w:lastColumn="1" w:noHBand="0" w:noVBand="0"/>
      </w:tblPr>
      <w:tblGrid>
        <w:gridCol w:w="5294"/>
        <w:gridCol w:w="2240"/>
      </w:tblGrid>
      <w:tr w:rsidR="00B2424A" w:rsidRPr="000A6582">
        <w:trPr>
          <w:trHeight w:val="347"/>
        </w:trPr>
        <w:tc>
          <w:tcPr>
            <w:tcW w:w="5294" w:type="dxa"/>
          </w:tcPr>
          <w:p w:rsidR="00B2424A" w:rsidRPr="000A6582" w:rsidRDefault="00F2228B">
            <w:pPr>
              <w:pStyle w:val="TableParagraph"/>
              <w:spacing w:before="104"/>
              <w:ind w:left="336"/>
              <w:rPr>
                <w:b/>
                <w:noProof/>
                <w:sz w:val="16"/>
              </w:rPr>
            </w:pPr>
            <w:r w:rsidRPr="000A6582">
              <w:rPr>
                <w:b/>
                <w:noProof/>
                <w:sz w:val="16"/>
              </w:rPr>
              <w:lastRenderedPageBreak/>
              <w:t>Total actifs non courants</w:t>
            </w:r>
          </w:p>
        </w:tc>
        <w:tc>
          <w:tcPr>
            <w:tcW w:w="2240" w:type="dxa"/>
            <w:tcBorders>
              <w:top w:val="single" w:sz="4" w:space="0" w:color="000000"/>
            </w:tcBorders>
          </w:tcPr>
          <w:p w:rsidR="00B2424A" w:rsidRPr="000A6582" w:rsidRDefault="00F2228B">
            <w:pPr>
              <w:pStyle w:val="TableParagraph"/>
              <w:tabs>
                <w:tab w:val="left" w:pos="1508"/>
              </w:tabs>
              <w:spacing w:before="104"/>
              <w:ind w:left="-1"/>
              <w:jc w:val="right"/>
              <w:rPr>
                <w:b/>
                <w:noProof/>
                <w:sz w:val="16"/>
              </w:rPr>
            </w:pPr>
            <w:r w:rsidRPr="000A6582">
              <w:rPr>
                <w:b/>
                <w:noProof/>
                <w:sz w:val="16"/>
                <w:u w:val="single"/>
              </w:rPr>
              <w:t xml:space="preserve">   6,273.99 $</w:t>
            </w:r>
          </w:p>
        </w:tc>
      </w:tr>
      <w:tr w:rsidR="00B2424A" w:rsidRPr="000A6582">
        <w:trPr>
          <w:trHeight w:val="292"/>
        </w:trPr>
        <w:tc>
          <w:tcPr>
            <w:tcW w:w="5294" w:type="dxa"/>
          </w:tcPr>
          <w:p w:rsidR="00B2424A" w:rsidRPr="000A6582" w:rsidRDefault="00F2228B">
            <w:pPr>
              <w:pStyle w:val="TableParagraph"/>
              <w:spacing w:before="54"/>
              <w:ind w:left="200"/>
              <w:rPr>
                <w:b/>
                <w:noProof/>
                <w:sz w:val="16"/>
              </w:rPr>
            </w:pPr>
            <w:r w:rsidRPr="000A6582">
              <w:rPr>
                <w:b/>
                <w:noProof/>
                <w:sz w:val="16"/>
              </w:rPr>
              <w:t>Total Actifs</w:t>
            </w:r>
          </w:p>
        </w:tc>
        <w:tc>
          <w:tcPr>
            <w:tcW w:w="2240" w:type="dxa"/>
          </w:tcPr>
          <w:p w:rsidR="00B2424A" w:rsidRPr="000A6582" w:rsidRDefault="00F2228B">
            <w:pPr>
              <w:pStyle w:val="TableParagraph"/>
              <w:tabs>
                <w:tab w:val="left" w:pos="1330"/>
              </w:tabs>
              <w:spacing w:before="54"/>
              <w:ind w:left="129"/>
              <w:rPr>
                <w:b/>
                <w:noProof/>
                <w:sz w:val="16"/>
              </w:rPr>
            </w:pPr>
            <w:r w:rsidRPr="000A6582">
              <w:rPr>
                <w:b/>
                <w:noProof/>
                <w:sz w:val="16"/>
              </w:rPr>
              <w:t>120 959,76 $</w:t>
            </w:r>
          </w:p>
        </w:tc>
      </w:tr>
      <w:tr w:rsidR="00B2424A" w:rsidRPr="000A6582">
        <w:trPr>
          <w:trHeight w:val="288"/>
        </w:trPr>
        <w:tc>
          <w:tcPr>
            <w:tcW w:w="5294" w:type="dxa"/>
          </w:tcPr>
          <w:p w:rsidR="00B2424A" w:rsidRPr="000A6582" w:rsidRDefault="00F2228B">
            <w:pPr>
              <w:pStyle w:val="TableParagraph"/>
              <w:ind w:left="200"/>
              <w:rPr>
                <w:b/>
                <w:noProof/>
                <w:sz w:val="16"/>
              </w:rPr>
            </w:pPr>
            <w:r w:rsidRPr="000A6582">
              <w:rPr>
                <w:b/>
                <w:noProof/>
                <w:sz w:val="16"/>
              </w:rPr>
              <w:t>Passifs et capitaux propres</w:t>
            </w:r>
          </w:p>
        </w:tc>
        <w:tc>
          <w:tcPr>
            <w:tcW w:w="2240" w:type="dxa"/>
          </w:tcPr>
          <w:p w:rsidR="00B2424A" w:rsidRPr="000A6582" w:rsidRDefault="00B2424A">
            <w:pPr>
              <w:pStyle w:val="TableParagraph"/>
              <w:spacing w:before="0"/>
              <w:rPr>
                <w:rFonts w:ascii="Times New Roman"/>
                <w:noProof/>
                <w:sz w:val="14"/>
              </w:rPr>
            </w:pPr>
          </w:p>
        </w:tc>
      </w:tr>
      <w:tr w:rsidR="00B2424A" w:rsidRPr="000A6582">
        <w:trPr>
          <w:trHeight w:val="287"/>
        </w:trPr>
        <w:tc>
          <w:tcPr>
            <w:tcW w:w="5294" w:type="dxa"/>
          </w:tcPr>
          <w:p w:rsidR="00B2424A" w:rsidRPr="000A6582" w:rsidRDefault="00F2228B">
            <w:pPr>
              <w:pStyle w:val="TableParagraph"/>
              <w:ind w:left="334"/>
              <w:rPr>
                <w:b/>
                <w:noProof/>
                <w:sz w:val="16"/>
              </w:rPr>
            </w:pPr>
            <w:r w:rsidRPr="000A6582">
              <w:rPr>
                <w:b/>
                <w:noProof/>
                <w:sz w:val="16"/>
              </w:rPr>
              <w:t>Passifs</w:t>
            </w:r>
          </w:p>
        </w:tc>
        <w:tc>
          <w:tcPr>
            <w:tcW w:w="2240" w:type="dxa"/>
          </w:tcPr>
          <w:p w:rsidR="00B2424A" w:rsidRPr="000A6582" w:rsidRDefault="00B2424A">
            <w:pPr>
              <w:pStyle w:val="TableParagraph"/>
              <w:spacing w:before="0"/>
              <w:rPr>
                <w:rFonts w:ascii="Times New Roman"/>
                <w:noProof/>
                <w:sz w:val="14"/>
              </w:rPr>
            </w:pPr>
          </w:p>
        </w:tc>
      </w:tr>
      <w:tr w:rsidR="00B2424A" w:rsidRPr="000A6582">
        <w:trPr>
          <w:trHeight w:val="288"/>
        </w:trPr>
        <w:tc>
          <w:tcPr>
            <w:tcW w:w="5294" w:type="dxa"/>
          </w:tcPr>
          <w:p w:rsidR="00B2424A" w:rsidRPr="000A6582" w:rsidRDefault="00F2228B">
            <w:pPr>
              <w:pStyle w:val="TableParagraph"/>
              <w:ind w:left="468"/>
              <w:rPr>
                <w:b/>
                <w:noProof/>
                <w:sz w:val="16"/>
              </w:rPr>
            </w:pPr>
            <w:r w:rsidRPr="000A6582">
              <w:rPr>
                <w:b/>
                <w:noProof/>
                <w:sz w:val="16"/>
              </w:rPr>
              <w:t xml:space="preserve">Passifs actuels </w:t>
            </w:r>
          </w:p>
        </w:tc>
        <w:tc>
          <w:tcPr>
            <w:tcW w:w="2240" w:type="dxa"/>
          </w:tcPr>
          <w:p w:rsidR="00B2424A" w:rsidRPr="000A6582" w:rsidRDefault="00B2424A">
            <w:pPr>
              <w:pStyle w:val="TableParagraph"/>
              <w:spacing w:before="0"/>
              <w:rPr>
                <w:rFonts w:ascii="Times New Roman"/>
                <w:noProof/>
                <w:sz w:val="14"/>
              </w:rPr>
            </w:pPr>
          </w:p>
        </w:tc>
      </w:tr>
      <w:tr w:rsidR="00B2424A" w:rsidRPr="000A6582">
        <w:trPr>
          <w:trHeight w:val="288"/>
        </w:trPr>
        <w:tc>
          <w:tcPr>
            <w:tcW w:w="5294" w:type="dxa"/>
          </w:tcPr>
          <w:p w:rsidR="00B2424A" w:rsidRPr="000A6582" w:rsidRDefault="00F2228B">
            <w:pPr>
              <w:pStyle w:val="TableParagraph"/>
              <w:ind w:left="605"/>
              <w:rPr>
                <w:b/>
                <w:noProof/>
                <w:sz w:val="16"/>
              </w:rPr>
            </w:pPr>
            <w:r w:rsidRPr="000A6582">
              <w:rPr>
                <w:b/>
                <w:noProof/>
                <w:sz w:val="16"/>
              </w:rPr>
              <w:t>Comptes payables (A/P)</w:t>
            </w:r>
          </w:p>
        </w:tc>
        <w:tc>
          <w:tcPr>
            <w:tcW w:w="2240" w:type="dxa"/>
          </w:tcPr>
          <w:p w:rsidR="00B2424A" w:rsidRPr="000A6582" w:rsidRDefault="00B2424A">
            <w:pPr>
              <w:pStyle w:val="TableParagraph"/>
              <w:spacing w:before="0"/>
              <w:rPr>
                <w:rFonts w:ascii="Times New Roman"/>
                <w:noProof/>
                <w:sz w:val="14"/>
              </w:rPr>
            </w:pPr>
          </w:p>
        </w:tc>
      </w:tr>
      <w:tr w:rsidR="00B2424A" w:rsidRPr="000A6582">
        <w:trPr>
          <w:trHeight w:val="292"/>
        </w:trPr>
        <w:tc>
          <w:tcPr>
            <w:tcW w:w="5294" w:type="dxa"/>
          </w:tcPr>
          <w:p w:rsidR="00B2424A" w:rsidRPr="000A6582" w:rsidRDefault="00F2228B">
            <w:pPr>
              <w:pStyle w:val="TableParagraph"/>
              <w:ind w:left="735"/>
              <w:rPr>
                <w:b/>
                <w:noProof/>
                <w:sz w:val="16"/>
              </w:rPr>
            </w:pPr>
            <w:r w:rsidRPr="000A6582">
              <w:rPr>
                <w:b/>
                <w:noProof/>
                <w:sz w:val="16"/>
              </w:rPr>
              <w:t>2100 Comptes payables (A/P)</w:t>
            </w:r>
          </w:p>
        </w:tc>
        <w:tc>
          <w:tcPr>
            <w:tcW w:w="2240" w:type="dxa"/>
          </w:tcPr>
          <w:p w:rsidR="00B2424A" w:rsidRPr="000A6582" w:rsidRDefault="00F2228B">
            <w:pPr>
              <w:pStyle w:val="TableParagraph"/>
              <w:tabs>
                <w:tab w:val="left" w:pos="1641"/>
              </w:tabs>
              <w:ind w:left="-1"/>
              <w:jc w:val="right"/>
              <w:rPr>
                <w:noProof/>
                <w:sz w:val="16"/>
              </w:rPr>
            </w:pPr>
            <w:r w:rsidRPr="000A6582">
              <w:rPr>
                <w:noProof/>
                <w:sz w:val="16"/>
                <w:u w:val="single"/>
              </w:rPr>
              <w:t xml:space="preserve"> </w:t>
            </w:r>
            <w:r w:rsidRPr="000A6582">
              <w:rPr>
                <w:noProof/>
                <w:sz w:val="16"/>
                <w:u w:val="single"/>
              </w:rPr>
              <w:tab/>
              <w:t>870,74</w:t>
            </w:r>
          </w:p>
        </w:tc>
      </w:tr>
      <w:tr w:rsidR="00B2424A" w:rsidRPr="000A6582">
        <w:trPr>
          <w:trHeight w:val="292"/>
        </w:trPr>
        <w:tc>
          <w:tcPr>
            <w:tcW w:w="5294" w:type="dxa"/>
          </w:tcPr>
          <w:p w:rsidR="00B2424A" w:rsidRPr="000A6582" w:rsidRDefault="00F2228B">
            <w:pPr>
              <w:pStyle w:val="TableParagraph"/>
              <w:spacing w:before="54"/>
              <w:ind w:left="603"/>
              <w:rPr>
                <w:b/>
                <w:noProof/>
                <w:sz w:val="16"/>
              </w:rPr>
            </w:pPr>
            <w:r w:rsidRPr="000A6582">
              <w:rPr>
                <w:b/>
                <w:noProof/>
                <w:sz w:val="16"/>
              </w:rPr>
              <w:t>Total comptes payables (A/P)</w:t>
            </w:r>
          </w:p>
        </w:tc>
        <w:tc>
          <w:tcPr>
            <w:tcW w:w="2240" w:type="dxa"/>
          </w:tcPr>
          <w:p w:rsidR="00B2424A" w:rsidRPr="000A6582" w:rsidRDefault="00F2228B">
            <w:pPr>
              <w:pStyle w:val="TableParagraph"/>
              <w:tabs>
                <w:tab w:val="left" w:pos="1640"/>
              </w:tabs>
              <w:spacing w:before="54"/>
              <w:ind w:left="172"/>
              <w:rPr>
                <w:b/>
                <w:noProof/>
                <w:sz w:val="16"/>
              </w:rPr>
            </w:pPr>
            <w:r w:rsidRPr="000A6582">
              <w:rPr>
                <w:b/>
                <w:noProof/>
                <w:sz w:val="16"/>
              </w:rPr>
              <w:t>870,74 $</w:t>
            </w:r>
          </w:p>
        </w:tc>
      </w:tr>
      <w:tr w:rsidR="00B2424A" w:rsidRPr="000A6582">
        <w:trPr>
          <w:trHeight w:val="287"/>
        </w:trPr>
        <w:tc>
          <w:tcPr>
            <w:tcW w:w="5294" w:type="dxa"/>
          </w:tcPr>
          <w:p w:rsidR="00B2424A" w:rsidRPr="000A6582" w:rsidRDefault="00F2228B">
            <w:pPr>
              <w:pStyle w:val="TableParagraph"/>
              <w:ind w:left="603"/>
              <w:rPr>
                <w:b/>
                <w:noProof/>
                <w:sz w:val="16"/>
              </w:rPr>
            </w:pPr>
            <w:r w:rsidRPr="000A6582">
              <w:rPr>
                <w:b/>
                <w:noProof/>
                <w:sz w:val="16"/>
              </w:rPr>
              <w:t xml:space="preserve">2110 Passifs à payer </w:t>
            </w:r>
          </w:p>
        </w:tc>
        <w:tc>
          <w:tcPr>
            <w:tcW w:w="2240" w:type="dxa"/>
          </w:tcPr>
          <w:p w:rsidR="00B2424A" w:rsidRPr="000A6582" w:rsidRDefault="00F2228B">
            <w:pPr>
              <w:pStyle w:val="TableParagraph"/>
              <w:ind w:left="-1" w:right="106"/>
              <w:jc w:val="right"/>
              <w:rPr>
                <w:noProof/>
                <w:sz w:val="16"/>
              </w:rPr>
            </w:pPr>
            <w:r w:rsidRPr="000A6582">
              <w:rPr>
                <w:noProof/>
                <w:sz w:val="16"/>
              </w:rPr>
              <w:t>2 000,00</w:t>
            </w:r>
          </w:p>
        </w:tc>
      </w:tr>
      <w:tr w:rsidR="00B2424A" w:rsidRPr="000A6582">
        <w:trPr>
          <w:trHeight w:val="288"/>
        </w:trPr>
        <w:tc>
          <w:tcPr>
            <w:tcW w:w="5294" w:type="dxa"/>
          </w:tcPr>
          <w:p w:rsidR="00B2424A" w:rsidRPr="000A6582" w:rsidRDefault="00F2228B">
            <w:pPr>
              <w:pStyle w:val="TableParagraph"/>
              <w:ind w:left="603"/>
              <w:rPr>
                <w:b/>
                <w:noProof/>
                <w:sz w:val="16"/>
              </w:rPr>
            </w:pPr>
            <w:r w:rsidRPr="000A6582">
              <w:rPr>
                <w:b/>
                <w:noProof/>
                <w:sz w:val="16"/>
              </w:rPr>
              <w:t>2130 Revenu différé</w:t>
            </w:r>
          </w:p>
        </w:tc>
        <w:tc>
          <w:tcPr>
            <w:tcW w:w="2240" w:type="dxa"/>
          </w:tcPr>
          <w:p w:rsidR="00B2424A" w:rsidRPr="000A6582" w:rsidRDefault="00F2228B">
            <w:pPr>
              <w:pStyle w:val="TableParagraph"/>
              <w:ind w:left="-1" w:right="106"/>
              <w:jc w:val="right"/>
              <w:rPr>
                <w:noProof/>
                <w:sz w:val="16"/>
              </w:rPr>
            </w:pPr>
            <w:r w:rsidRPr="000A6582">
              <w:rPr>
                <w:noProof/>
                <w:sz w:val="16"/>
              </w:rPr>
              <w:t>64 985,00</w:t>
            </w:r>
          </w:p>
        </w:tc>
      </w:tr>
      <w:tr w:rsidR="00B2424A" w:rsidRPr="000A6582">
        <w:trPr>
          <w:trHeight w:val="287"/>
        </w:trPr>
        <w:tc>
          <w:tcPr>
            <w:tcW w:w="5294" w:type="dxa"/>
          </w:tcPr>
          <w:p w:rsidR="00B2424A" w:rsidRPr="000A6582" w:rsidRDefault="00F2228B">
            <w:pPr>
              <w:pStyle w:val="TableParagraph"/>
              <w:ind w:left="603"/>
              <w:rPr>
                <w:b/>
                <w:noProof/>
                <w:sz w:val="16"/>
              </w:rPr>
            </w:pPr>
            <w:r w:rsidRPr="000A6582">
              <w:rPr>
                <w:b/>
                <w:noProof/>
                <w:sz w:val="16"/>
              </w:rPr>
              <w:t>2180 Payable EI</w:t>
            </w:r>
          </w:p>
        </w:tc>
        <w:tc>
          <w:tcPr>
            <w:tcW w:w="2240" w:type="dxa"/>
          </w:tcPr>
          <w:p w:rsidR="00B2424A" w:rsidRPr="000A6582" w:rsidRDefault="00F2228B">
            <w:pPr>
              <w:pStyle w:val="TableParagraph"/>
              <w:ind w:left="-1" w:right="105"/>
              <w:jc w:val="right"/>
              <w:rPr>
                <w:noProof/>
                <w:sz w:val="16"/>
              </w:rPr>
            </w:pPr>
            <w:r w:rsidRPr="000A6582">
              <w:rPr>
                <w:noProof/>
                <w:sz w:val="16"/>
              </w:rPr>
              <w:t>0,00</w:t>
            </w:r>
          </w:p>
        </w:tc>
      </w:tr>
      <w:tr w:rsidR="00B2424A" w:rsidRPr="000A6582">
        <w:trPr>
          <w:trHeight w:val="288"/>
        </w:trPr>
        <w:tc>
          <w:tcPr>
            <w:tcW w:w="5294" w:type="dxa"/>
          </w:tcPr>
          <w:p w:rsidR="00B2424A" w:rsidRPr="000A6582" w:rsidRDefault="00F2228B">
            <w:pPr>
              <w:pStyle w:val="TableParagraph"/>
              <w:ind w:left="603"/>
              <w:rPr>
                <w:b/>
                <w:noProof/>
                <w:sz w:val="16"/>
              </w:rPr>
            </w:pPr>
            <w:r w:rsidRPr="000A6582">
              <w:rPr>
                <w:b/>
                <w:noProof/>
                <w:sz w:val="16"/>
              </w:rPr>
              <w:t>2185 Payable CPP</w:t>
            </w:r>
          </w:p>
        </w:tc>
        <w:tc>
          <w:tcPr>
            <w:tcW w:w="2240" w:type="dxa"/>
          </w:tcPr>
          <w:p w:rsidR="00B2424A" w:rsidRPr="000A6582" w:rsidRDefault="00F2228B">
            <w:pPr>
              <w:pStyle w:val="TableParagraph"/>
              <w:ind w:left="-1" w:right="105"/>
              <w:jc w:val="right"/>
              <w:rPr>
                <w:noProof/>
                <w:sz w:val="16"/>
              </w:rPr>
            </w:pPr>
            <w:r w:rsidRPr="000A6582">
              <w:rPr>
                <w:noProof/>
                <w:sz w:val="16"/>
              </w:rPr>
              <w:t>0,00</w:t>
            </w:r>
          </w:p>
        </w:tc>
      </w:tr>
      <w:tr w:rsidR="00B2424A" w:rsidRPr="000A6582">
        <w:trPr>
          <w:trHeight w:val="288"/>
        </w:trPr>
        <w:tc>
          <w:tcPr>
            <w:tcW w:w="5294" w:type="dxa"/>
          </w:tcPr>
          <w:p w:rsidR="00B2424A" w:rsidRPr="000A6582" w:rsidRDefault="00F2228B">
            <w:pPr>
              <w:pStyle w:val="TableParagraph"/>
              <w:spacing w:before="50"/>
              <w:ind w:left="603"/>
              <w:rPr>
                <w:b/>
                <w:noProof/>
                <w:sz w:val="16"/>
              </w:rPr>
            </w:pPr>
            <w:r w:rsidRPr="000A6582">
              <w:rPr>
                <w:b/>
                <w:noProof/>
                <w:sz w:val="16"/>
              </w:rPr>
              <w:t xml:space="preserve">2190 Charges sociales payables </w:t>
            </w:r>
          </w:p>
        </w:tc>
        <w:tc>
          <w:tcPr>
            <w:tcW w:w="2240" w:type="dxa"/>
          </w:tcPr>
          <w:p w:rsidR="00B2424A" w:rsidRPr="000A6582" w:rsidRDefault="00F2228B">
            <w:pPr>
              <w:pStyle w:val="TableParagraph"/>
              <w:spacing w:before="50"/>
              <w:ind w:left="-1" w:right="106"/>
              <w:jc w:val="right"/>
              <w:rPr>
                <w:noProof/>
                <w:sz w:val="16"/>
              </w:rPr>
            </w:pPr>
            <w:r w:rsidRPr="000A6582">
              <w:rPr>
                <w:noProof/>
                <w:sz w:val="16"/>
              </w:rPr>
              <w:t>-100,57</w:t>
            </w:r>
          </w:p>
        </w:tc>
      </w:tr>
      <w:tr w:rsidR="00B2424A" w:rsidRPr="000A6582">
        <w:trPr>
          <w:trHeight w:val="287"/>
        </w:trPr>
        <w:tc>
          <w:tcPr>
            <w:tcW w:w="5294" w:type="dxa"/>
          </w:tcPr>
          <w:p w:rsidR="00B2424A" w:rsidRPr="000A6582" w:rsidRDefault="00F2228B">
            <w:pPr>
              <w:pStyle w:val="TableParagraph"/>
              <w:ind w:left="603"/>
              <w:rPr>
                <w:b/>
                <w:noProof/>
                <w:sz w:val="16"/>
              </w:rPr>
            </w:pPr>
            <w:r w:rsidRPr="000A6582">
              <w:rPr>
                <w:b/>
                <w:noProof/>
                <w:sz w:val="16"/>
              </w:rPr>
              <w:t>2375 TVH payées et achats</w:t>
            </w:r>
          </w:p>
        </w:tc>
        <w:tc>
          <w:tcPr>
            <w:tcW w:w="2240" w:type="dxa"/>
          </w:tcPr>
          <w:p w:rsidR="00B2424A" w:rsidRPr="000A6582" w:rsidRDefault="00F2228B">
            <w:pPr>
              <w:pStyle w:val="TableParagraph"/>
              <w:ind w:left="-1" w:right="105"/>
              <w:jc w:val="right"/>
              <w:rPr>
                <w:noProof/>
                <w:sz w:val="16"/>
              </w:rPr>
            </w:pPr>
            <w:r w:rsidRPr="000A6582">
              <w:rPr>
                <w:noProof/>
                <w:sz w:val="16"/>
              </w:rPr>
              <w:t>0,00</w:t>
            </w:r>
          </w:p>
        </w:tc>
      </w:tr>
      <w:tr w:rsidR="00B2424A" w:rsidRPr="000A6582">
        <w:trPr>
          <w:trHeight w:val="293"/>
        </w:trPr>
        <w:tc>
          <w:tcPr>
            <w:tcW w:w="5294" w:type="dxa"/>
          </w:tcPr>
          <w:p w:rsidR="00B2424A" w:rsidRPr="000A6582" w:rsidRDefault="00F2228B">
            <w:pPr>
              <w:pStyle w:val="TableParagraph"/>
              <w:ind w:left="603"/>
              <w:rPr>
                <w:b/>
                <w:noProof/>
                <w:sz w:val="16"/>
              </w:rPr>
            </w:pPr>
            <w:r w:rsidRPr="000A6582">
              <w:rPr>
                <w:b/>
                <w:noProof/>
                <w:sz w:val="16"/>
              </w:rPr>
              <w:t>TPS/TVH payables</w:t>
            </w:r>
          </w:p>
        </w:tc>
        <w:tc>
          <w:tcPr>
            <w:tcW w:w="2240" w:type="dxa"/>
          </w:tcPr>
          <w:p w:rsidR="00B2424A" w:rsidRPr="000A6582" w:rsidRDefault="00F2228B">
            <w:pPr>
              <w:pStyle w:val="TableParagraph"/>
              <w:tabs>
                <w:tab w:val="left" w:pos="1819"/>
              </w:tabs>
              <w:ind w:left="-1"/>
              <w:jc w:val="right"/>
              <w:rPr>
                <w:noProof/>
                <w:sz w:val="16"/>
              </w:rPr>
            </w:pPr>
            <w:r w:rsidRPr="000A6582">
              <w:rPr>
                <w:noProof/>
                <w:sz w:val="16"/>
                <w:u w:val="single"/>
              </w:rPr>
              <w:t xml:space="preserve"> </w:t>
            </w:r>
            <w:r w:rsidRPr="000A6582">
              <w:rPr>
                <w:noProof/>
                <w:sz w:val="16"/>
                <w:u w:val="single"/>
              </w:rPr>
              <w:tab/>
              <w:t>0,00</w:t>
            </w:r>
          </w:p>
        </w:tc>
      </w:tr>
      <w:tr w:rsidR="00B2424A" w:rsidRPr="000A6582">
        <w:trPr>
          <w:trHeight w:val="298"/>
        </w:trPr>
        <w:tc>
          <w:tcPr>
            <w:tcW w:w="5294" w:type="dxa"/>
          </w:tcPr>
          <w:p w:rsidR="00B2424A" w:rsidRPr="000A6582" w:rsidRDefault="00F2228B">
            <w:pPr>
              <w:pStyle w:val="TableParagraph"/>
              <w:spacing w:before="55"/>
              <w:ind w:left="468"/>
              <w:rPr>
                <w:b/>
                <w:noProof/>
                <w:sz w:val="16"/>
              </w:rPr>
            </w:pPr>
            <w:r w:rsidRPr="000A6582">
              <w:rPr>
                <w:b/>
                <w:noProof/>
                <w:sz w:val="16"/>
              </w:rPr>
              <w:t>Total passif actuel</w:t>
            </w:r>
          </w:p>
        </w:tc>
        <w:tc>
          <w:tcPr>
            <w:tcW w:w="2240" w:type="dxa"/>
          </w:tcPr>
          <w:p w:rsidR="00B2424A" w:rsidRPr="000A6582" w:rsidRDefault="00F2228B">
            <w:pPr>
              <w:pStyle w:val="TableParagraph"/>
              <w:tabs>
                <w:tab w:val="left" w:pos="1419"/>
              </w:tabs>
              <w:spacing w:before="55"/>
              <w:ind w:left="-1"/>
              <w:jc w:val="right"/>
              <w:rPr>
                <w:b/>
                <w:noProof/>
                <w:sz w:val="16"/>
              </w:rPr>
            </w:pPr>
            <w:r w:rsidRPr="000A6582">
              <w:rPr>
                <w:b/>
                <w:noProof/>
                <w:sz w:val="16"/>
                <w:u w:val="single"/>
              </w:rPr>
              <w:t xml:space="preserve">   67 755,17 $</w:t>
            </w:r>
          </w:p>
        </w:tc>
      </w:tr>
      <w:tr w:rsidR="00B2424A" w:rsidRPr="000A6582">
        <w:trPr>
          <w:trHeight w:val="292"/>
        </w:trPr>
        <w:tc>
          <w:tcPr>
            <w:tcW w:w="5294" w:type="dxa"/>
          </w:tcPr>
          <w:p w:rsidR="00B2424A" w:rsidRPr="000A6582" w:rsidRDefault="00F2228B">
            <w:pPr>
              <w:pStyle w:val="TableParagraph"/>
              <w:spacing w:before="54"/>
              <w:ind w:left="336"/>
              <w:rPr>
                <w:b/>
                <w:noProof/>
                <w:sz w:val="16"/>
              </w:rPr>
            </w:pPr>
            <w:r w:rsidRPr="000A6582">
              <w:rPr>
                <w:b/>
                <w:noProof/>
                <w:sz w:val="16"/>
              </w:rPr>
              <w:t>Total Passif</w:t>
            </w:r>
          </w:p>
        </w:tc>
        <w:tc>
          <w:tcPr>
            <w:tcW w:w="2240" w:type="dxa"/>
          </w:tcPr>
          <w:p w:rsidR="00B2424A" w:rsidRPr="000A6582" w:rsidRDefault="00F2228B">
            <w:pPr>
              <w:pStyle w:val="TableParagraph"/>
              <w:tabs>
                <w:tab w:val="left" w:pos="1419"/>
              </w:tabs>
              <w:spacing w:before="54"/>
              <w:ind w:left="129"/>
              <w:rPr>
                <w:b/>
                <w:noProof/>
                <w:sz w:val="16"/>
              </w:rPr>
            </w:pPr>
            <w:r w:rsidRPr="000A6582">
              <w:rPr>
                <w:b/>
                <w:noProof/>
                <w:sz w:val="16"/>
              </w:rPr>
              <w:t>67 755,17 $</w:t>
            </w:r>
          </w:p>
        </w:tc>
      </w:tr>
      <w:tr w:rsidR="00B2424A" w:rsidRPr="000A6582">
        <w:trPr>
          <w:trHeight w:val="288"/>
        </w:trPr>
        <w:tc>
          <w:tcPr>
            <w:tcW w:w="5294" w:type="dxa"/>
          </w:tcPr>
          <w:p w:rsidR="00B2424A" w:rsidRPr="000A6582" w:rsidRDefault="00F2228B">
            <w:pPr>
              <w:pStyle w:val="TableParagraph"/>
              <w:ind w:left="334"/>
              <w:rPr>
                <w:b/>
                <w:noProof/>
                <w:sz w:val="16"/>
              </w:rPr>
            </w:pPr>
            <w:r w:rsidRPr="000A6582">
              <w:rPr>
                <w:b/>
                <w:noProof/>
                <w:sz w:val="16"/>
              </w:rPr>
              <w:t>Capitaux propres</w:t>
            </w:r>
          </w:p>
        </w:tc>
        <w:tc>
          <w:tcPr>
            <w:tcW w:w="2240" w:type="dxa"/>
          </w:tcPr>
          <w:p w:rsidR="00B2424A" w:rsidRPr="000A6582" w:rsidRDefault="00B2424A">
            <w:pPr>
              <w:pStyle w:val="TableParagraph"/>
              <w:spacing w:before="0"/>
              <w:rPr>
                <w:rFonts w:ascii="Times New Roman"/>
                <w:noProof/>
                <w:sz w:val="14"/>
              </w:rPr>
            </w:pPr>
          </w:p>
        </w:tc>
      </w:tr>
      <w:tr w:rsidR="00B2424A" w:rsidRPr="000A6582">
        <w:trPr>
          <w:trHeight w:val="287"/>
        </w:trPr>
        <w:tc>
          <w:tcPr>
            <w:tcW w:w="5294" w:type="dxa"/>
          </w:tcPr>
          <w:p w:rsidR="00B2424A" w:rsidRPr="000A6582" w:rsidRDefault="00F2228B">
            <w:pPr>
              <w:pStyle w:val="TableParagraph"/>
              <w:ind w:left="468"/>
              <w:rPr>
                <w:b/>
                <w:noProof/>
                <w:sz w:val="16"/>
              </w:rPr>
            </w:pPr>
            <w:r w:rsidRPr="000A6582">
              <w:rPr>
                <w:b/>
                <w:noProof/>
                <w:sz w:val="16"/>
              </w:rPr>
              <w:t xml:space="preserve">Solde d’ouverture des capitaux propres </w:t>
            </w:r>
          </w:p>
        </w:tc>
        <w:tc>
          <w:tcPr>
            <w:tcW w:w="2240" w:type="dxa"/>
          </w:tcPr>
          <w:p w:rsidR="00B2424A" w:rsidRPr="000A6582" w:rsidRDefault="00F2228B">
            <w:pPr>
              <w:pStyle w:val="TableParagraph"/>
              <w:ind w:left="-1" w:right="106"/>
              <w:jc w:val="right"/>
              <w:rPr>
                <w:noProof/>
                <w:sz w:val="16"/>
              </w:rPr>
            </w:pPr>
            <w:r w:rsidRPr="000A6582">
              <w:rPr>
                <w:noProof/>
                <w:sz w:val="16"/>
              </w:rPr>
              <w:t>70 913,10</w:t>
            </w:r>
          </w:p>
        </w:tc>
      </w:tr>
      <w:tr w:rsidR="00B2424A" w:rsidRPr="000A6582">
        <w:trPr>
          <w:trHeight w:val="287"/>
        </w:trPr>
        <w:tc>
          <w:tcPr>
            <w:tcW w:w="5294" w:type="dxa"/>
          </w:tcPr>
          <w:p w:rsidR="00B2424A" w:rsidRPr="000A6582" w:rsidRDefault="00F2228B">
            <w:pPr>
              <w:pStyle w:val="TableParagraph"/>
              <w:ind w:left="468"/>
              <w:rPr>
                <w:b/>
                <w:noProof/>
                <w:sz w:val="16"/>
              </w:rPr>
            </w:pPr>
            <w:r w:rsidRPr="000A6582">
              <w:rPr>
                <w:b/>
                <w:noProof/>
                <w:sz w:val="16"/>
              </w:rPr>
              <w:t>Bénéfices non répartis</w:t>
            </w:r>
          </w:p>
        </w:tc>
        <w:tc>
          <w:tcPr>
            <w:tcW w:w="2240" w:type="dxa"/>
          </w:tcPr>
          <w:p w:rsidR="00B2424A" w:rsidRPr="000A6582" w:rsidRDefault="00F2228B">
            <w:pPr>
              <w:pStyle w:val="TableParagraph"/>
              <w:ind w:left="-1" w:right="106"/>
              <w:jc w:val="right"/>
              <w:rPr>
                <w:noProof/>
                <w:sz w:val="16"/>
              </w:rPr>
            </w:pPr>
            <w:r w:rsidRPr="000A6582">
              <w:rPr>
                <w:noProof/>
                <w:sz w:val="16"/>
              </w:rPr>
              <w:t>15 837,35</w:t>
            </w:r>
          </w:p>
        </w:tc>
      </w:tr>
      <w:tr w:rsidR="00B2424A" w:rsidRPr="000A6582">
        <w:trPr>
          <w:trHeight w:val="292"/>
        </w:trPr>
        <w:tc>
          <w:tcPr>
            <w:tcW w:w="5294" w:type="dxa"/>
          </w:tcPr>
          <w:p w:rsidR="00B2424A" w:rsidRPr="000A6582" w:rsidRDefault="00F2228B">
            <w:pPr>
              <w:pStyle w:val="TableParagraph"/>
              <w:ind w:left="468"/>
              <w:rPr>
                <w:b/>
                <w:noProof/>
                <w:sz w:val="16"/>
              </w:rPr>
            </w:pPr>
            <w:r w:rsidRPr="000A6582">
              <w:rPr>
                <w:b/>
                <w:noProof/>
                <w:sz w:val="16"/>
              </w:rPr>
              <w:t>Profit pour l’année</w:t>
            </w:r>
          </w:p>
        </w:tc>
        <w:tc>
          <w:tcPr>
            <w:tcW w:w="2240" w:type="dxa"/>
          </w:tcPr>
          <w:p w:rsidR="00B2424A" w:rsidRPr="000A6582" w:rsidRDefault="00F2228B">
            <w:pPr>
              <w:pStyle w:val="TableParagraph"/>
              <w:tabs>
                <w:tab w:val="left" w:pos="1365"/>
              </w:tabs>
              <w:ind w:left="-1"/>
              <w:jc w:val="right"/>
              <w:rPr>
                <w:noProof/>
                <w:sz w:val="16"/>
              </w:rPr>
            </w:pPr>
            <w:r w:rsidRPr="000A6582">
              <w:rPr>
                <w:noProof/>
                <w:sz w:val="16"/>
                <w:u w:val="single"/>
              </w:rPr>
              <w:t xml:space="preserve"> </w:t>
            </w:r>
            <w:r w:rsidRPr="000A6582">
              <w:rPr>
                <w:noProof/>
                <w:sz w:val="16"/>
                <w:u w:val="single"/>
              </w:rPr>
              <w:tab/>
              <w:t>-33 545,86</w:t>
            </w:r>
          </w:p>
        </w:tc>
      </w:tr>
      <w:tr w:rsidR="00B2424A" w:rsidRPr="000A6582">
        <w:trPr>
          <w:trHeight w:val="297"/>
        </w:trPr>
        <w:tc>
          <w:tcPr>
            <w:tcW w:w="5294" w:type="dxa"/>
          </w:tcPr>
          <w:p w:rsidR="00B2424A" w:rsidRPr="000A6582" w:rsidRDefault="00F2228B">
            <w:pPr>
              <w:pStyle w:val="TableParagraph"/>
              <w:spacing w:before="54"/>
              <w:ind w:left="336"/>
              <w:rPr>
                <w:b/>
                <w:noProof/>
                <w:sz w:val="16"/>
              </w:rPr>
            </w:pPr>
            <w:r w:rsidRPr="000A6582">
              <w:rPr>
                <w:b/>
                <w:noProof/>
                <w:sz w:val="16"/>
              </w:rPr>
              <w:t>Total capitaux propres</w:t>
            </w:r>
          </w:p>
        </w:tc>
        <w:tc>
          <w:tcPr>
            <w:tcW w:w="2240" w:type="dxa"/>
          </w:tcPr>
          <w:p w:rsidR="00B2424A" w:rsidRPr="000A6582" w:rsidRDefault="00F2228B">
            <w:pPr>
              <w:pStyle w:val="TableParagraph"/>
              <w:tabs>
                <w:tab w:val="left" w:pos="1419"/>
              </w:tabs>
              <w:spacing w:before="54"/>
              <w:ind w:left="-1"/>
              <w:jc w:val="right"/>
              <w:rPr>
                <w:b/>
                <w:noProof/>
                <w:sz w:val="16"/>
              </w:rPr>
            </w:pPr>
            <w:r w:rsidRPr="000A6582">
              <w:rPr>
                <w:b/>
                <w:noProof/>
                <w:sz w:val="16"/>
                <w:u w:val="single"/>
              </w:rPr>
              <w:t xml:space="preserve">   53 204,59 $</w:t>
            </w:r>
          </w:p>
        </w:tc>
      </w:tr>
      <w:tr w:rsidR="00B2424A" w:rsidRPr="000A6582">
        <w:trPr>
          <w:trHeight w:val="238"/>
        </w:trPr>
        <w:tc>
          <w:tcPr>
            <w:tcW w:w="5294" w:type="dxa"/>
          </w:tcPr>
          <w:p w:rsidR="00B2424A" w:rsidRPr="000A6582" w:rsidRDefault="00F2228B">
            <w:pPr>
              <w:pStyle w:val="TableParagraph"/>
              <w:spacing w:before="54" w:line="164" w:lineRule="exact"/>
              <w:ind w:left="200"/>
              <w:rPr>
                <w:b/>
                <w:noProof/>
                <w:sz w:val="16"/>
              </w:rPr>
            </w:pPr>
            <w:r w:rsidRPr="000A6582">
              <w:rPr>
                <w:b/>
                <w:noProof/>
                <w:sz w:val="16"/>
              </w:rPr>
              <w:t>Total Passifs et capitaux propres</w:t>
            </w:r>
          </w:p>
        </w:tc>
        <w:tc>
          <w:tcPr>
            <w:tcW w:w="2240" w:type="dxa"/>
          </w:tcPr>
          <w:p w:rsidR="00B2424A" w:rsidRPr="000A6582" w:rsidRDefault="00F2228B">
            <w:pPr>
              <w:pStyle w:val="TableParagraph"/>
              <w:tabs>
                <w:tab w:val="left" w:pos="1330"/>
              </w:tabs>
              <w:spacing w:before="54" w:line="164" w:lineRule="exact"/>
              <w:ind w:left="129"/>
              <w:rPr>
                <w:b/>
                <w:noProof/>
                <w:sz w:val="16"/>
              </w:rPr>
            </w:pPr>
            <w:r w:rsidRPr="000A6582">
              <w:rPr>
                <w:b/>
                <w:noProof/>
                <w:sz w:val="16"/>
              </w:rPr>
              <w:t>120 959,76 $</w:t>
            </w:r>
          </w:p>
        </w:tc>
      </w:tr>
    </w:tbl>
    <w:p w:rsidR="00B2424A" w:rsidRPr="000A6582" w:rsidRDefault="00B2424A">
      <w:pPr>
        <w:spacing w:line="164" w:lineRule="exact"/>
        <w:rPr>
          <w:noProof/>
          <w:sz w:val="16"/>
        </w:rPr>
        <w:sectPr w:rsidR="00B2424A" w:rsidRPr="000A6582">
          <w:pgSz w:w="12240" w:h="15840"/>
          <w:pgMar w:top="1500" w:right="960" w:bottom="740" w:left="940" w:header="0" w:footer="559" w:gutter="0"/>
          <w:cols w:space="720"/>
        </w:sectPr>
      </w:pPr>
    </w:p>
    <w:p w:rsidR="00B2424A" w:rsidRPr="000A6582" w:rsidRDefault="00B2424A">
      <w:pPr>
        <w:pStyle w:val="BodyText"/>
        <w:rPr>
          <w:b/>
          <w:noProof/>
          <w:sz w:val="24"/>
        </w:rPr>
      </w:pPr>
    </w:p>
    <w:p w:rsidR="00B2424A" w:rsidRPr="000A6582" w:rsidRDefault="00F2228B">
      <w:pPr>
        <w:pStyle w:val="Heading1"/>
        <w:numPr>
          <w:ilvl w:val="1"/>
          <w:numId w:val="6"/>
        </w:numPr>
        <w:tabs>
          <w:tab w:val="left" w:pos="1070"/>
        </w:tabs>
        <w:spacing w:before="81"/>
        <w:ind w:left="1069" w:hanging="877"/>
        <w:jc w:val="both"/>
        <w:rPr>
          <w:noProof/>
        </w:rPr>
      </w:pPr>
      <w:r w:rsidRPr="000A6582">
        <w:rPr>
          <w:noProof/>
          <w:color w:val="221F1F"/>
        </w:rPr>
        <w:t>Annexe C :</w:t>
      </w:r>
    </w:p>
    <w:p w:rsidR="00B2424A" w:rsidRPr="000A6582" w:rsidRDefault="00F2228B">
      <w:pPr>
        <w:pStyle w:val="Heading2"/>
        <w:ind w:left="1102"/>
        <w:rPr>
          <w:noProof/>
        </w:rPr>
      </w:pPr>
      <w:r w:rsidRPr="000A6582">
        <w:rPr>
          <w:noProof/>
          <w:color w:val="221F1F"/>
        </w:rPr>
        <w:t>MoU – Utilisation du stade de Moncton – Marc Lalonde</w:t>
      </w:r>
    </w:p>
    <w:p w:rsidR="00B2424A" w:rsidRPr="000A6582" w:rsidRDefault="00B2424A">
      <w:pPr>
        <w:pStyle w:val="BodyText"/>
        <w:rPr>
          <w:b/>
          <w:noProof/>
          <w:sz w:val="36"/>
        </w:rPr>
      </w:pPr>
    </w:p>
    <w:p w:rsidR="00B2424A" w:rsidRPr="000A6582" w:rsidRDefault="00F2228B">
      <w:pPr>
        <w:pStyle w:val="BodyText"/>
        <w:spacing w:before="282" w:line="276" w:lineRule="auto"/>
        <w:ind w:left="192" w:right="1833"/>
        <w:jc w:val="both"/>
        <w:rPr>
          <w:noProof/>
        </w:rPr>
      </w:pPr>
      <w:r w:rsidRPr="000A6582">
        <w:rPr>
          <w:noProof/>
        </w:rPr>
        <w:t>Les membres ont demandé quel était le rôle d’Athlétisme NB dans le cadre de son protocole d’entente avec le comité de gestion du stade qui est responsable de la location et de l’entretien du Stade de Moncton 2010, récemment renommé Stade Medavie Blue Cross.</w:t>
      </w:r>
    </w:p>
    <w:p w:rsidR="00B2424A" w:rsidRPr="000A6582" w:rsidRDefault="00B2424A">
      <w:pPr>
        <w:pStyle w:val="BodyText"/>
        <w:spacing w:before="10"/>
        <w:rPr>
          <w:noProof/>
          <w:sz w:val="20"/>
        </w:rPr>
      </w:pPr>
    </w:p>
    <w:p w:rsidR="00B2424A" w:rsidRPr="000A6582" w:rsidRDefault="00F2228B">
      <w:pPr>
        <w:pStyle w:val="BodyText"/>
        <w:spacing w:before="1" w:line="276" w:lineRule="auto"/>
        <w:ind w:left="192" w:right="1829"/>
        <w:jc w:val="both"/>
        <w:rPr>
          <w:noProof/>
        </w:rPr>
      </w:pPr>
      <w:r w:rsidRPr="000A6582">
        <w:rPr>
          <w:noProof/>
        </w:rPr>
        <w:t>Le fond de cette histoire est que peu après l’accueil à Moncton du championnat mondial junior 2010 et l’ouverture du stade, la Ville de Moncton, l’Université de Moncton et Athlétisme Canada ont signé un protocole d’entente de 5 ans qui devrait permettre l’utilisation gratuite du stade pour la saison printanière et estivale par le club local ASEA et Athlétisme NB pour l’accueil de compétitions au stade. Veuillez aussi noter que, dans le cadre de ses efforts d’accueil, le COL, dirigé par Larry Nelson, a pu amasser un fonds de legs de 450 000 $ qui a pour but de soutenir, grâce aux intérêts cumulés, le sport de l’athlétisme au stade et dans les environs. Les demandes annuelles de financement ont été envoyées par Athlétisme NB (mise à niveau de l’équipement et remplacement, accueil de séminaires sur le campus, soutien particulier pour le poste de responsable HP, etc.). Ces demandes sont examinées et approuvées par les administrateurs Larry Nelson, Dr Earl Church et un autre (c’était Rob Guy d’AC).</w:t>
      </w:r>
    </w:p>
    <w:p w:rsidR="00B2424A" w:rsidRPr="000A6582" w:rsidRDefault="00B2424A">
      <w:pPr>
        <w:pStyle w:val="BodyText"/>
        <w:rPr>
          <w:noProof/>
          <w:sz w:val="21"/>
        </w:rPr>
      </w:pPr>
    </w:p>
    <w:p w:rsidR="00B2424A" w:rsidRPr="000A6582" w:rsidRDefault="00F2228B">
      <w:pPr>
        <w:pStyle w:val="BodyText"/>
        <w:spacing w:line="276" w:lineRule="auto"/>
        <w:ind w:left="192" w:right="1836"/>
        <w:jc w:val="both"/>
        <w:rPr>
          <w:noProof/>
        </w:rPr>
      </w:pPr>
      <w:r w:rsidRPr="000A6582">
        <w:rPr>
          <w:noProof/>
        </w:rPr>
        <w:t>À titre informatif, une entente de protocole similaire a été élaborée entre Athlétisme NB et l’Université de Moncton pour utilisation continue des installations intérieures du CEPS par le club local d’athlétisme.</w:t>
      </w:r>
    </w:p>
    <w:p w:rsidR="00B2424A" w:rsidRPr="000A6582" w:rsidRDefault="00B2424A">
      <w:pPr>
        <w:pStyle w:val="BodyText"/>
        <w:spacing w:before="9"/>
        <w:rPr>
          <w:noProof/>
          <w:sz w:val="20"/>
        </w:rPr>
      </w:pPr>
    </w:p>
    <w:p w:rsidR="00B2424A" w:rsidRPr="000A6582" w:rsidRDefault="00F2228B">
      <w:pPr>
        <w:pStyle w:val="BodyText"/>
        <w:spacing w:line="276" w:lineRule="auto"/>
        <w:ind w:left="192" w:right="1828"/>
        <w:jc w:val="both"/>
        <w:rPr>
          <w:noProof/>
        </w:rPr>
      </w:pPr>
      <w:r w:rsidRPr="000A6582">
        <w:rPr>
          <w:noProof/>
        </w:rPr>
        <w:t>À partir de 2016, le SMC a demandé aux utilisateurs de commencer à payer des frais afin de couvrir les couts d’entretien et de constituer des réserves pour les réparations futures. Une grille tarifaire pouvant atteindre environ 16 500 $ en 2021 a été établie. Dans le cadre de ces frais annuels, les administrateurs du fonds de legs du stade ont également accepté de verser un paiement de 5 000 $ en 2019 qui augmentera de 2 % chaque année aussi longtemps que le fonds pourra se le permettre, les besoins de base demandés par Athlétisme NB ayant priorité. Dans le cadre de cet accord, ASEA a convenu que ses athlètes du stade paieraient environ 30 $ chacun pour l’utilisation en 2019, des frais qui s’appliqueront maintenant également aux utilisateurs d’AETOS. Tous les autres utilisateurs indépendants doivent demander l’accès auprès de l’un de ces clubs. Ces frais passeront à 40 $ en 2020 et à 50 $ en 2021. On envisage de facturer des frais de stade pour les spectateurs qui assisteraient aux compétitions majeures d’Athlétisme NB afin de compenser une partie de ce différentiel de frais.</w:t>
      </w:r>
    </w:p>
    <w:p w:rsidR="00B2424A" w:rsidRPr="000A6582" w:rsidRDefault="00B2424A">
      <w:pPr>
        <w:pStyle w:val="BodyText"/>
        <w:rPr>
          <w:noProof/>
          <w:sz w:val="21"/>
        </w:rPr>
      </w:pPr>
    </w:p>
    <w:p w:rsidR="00B2424A" w:rsidRPr="000A6582" w:rsidRDefault="00F2228B">
      <w:pPr>
        <w:pStyle w:val="BodyText"/>
        <w:spacing w:line="276" w:lineRule="auto"/>
        <w:ind w:left="192" w:right="1832"/>
        <w:jc w:val="both"/>
        <w:rPr>
          <w:noProof/>
        </w:rPr>
      </w:pPr>
      <w:r w:rsidRPr="000A6582">
        <w:rPr>
          <w:noProof/>
        </w:rPr>
        <w:t>De manière générale, et compte tenu des services offerts par le stade, y compris l'entreposage et l’utilisation de l’équipement, les frais demandés sont conformes pour services similaires fournis ailleurs.</w:t>
      </w:r>
    </w:p>
    <w:p w:rsidR="00B2424A" w:rsidRPr="000A6582" w:rsidRDefault="00B2424A">
      <w:pPr>
        <w:spacing w:line="276" w:lineRule="auto"/>
        <w:jc w:val="both"/>
        <w:rPr>
          <w:noProof/>
          <w:sz w:val="19"/>
        </w:rPr>
        <w:sectPr w:rsidR="00B2424A" w:rsidRPr="000A6582">
          <w:footerReference w:type="default" r:id="rId21"/>
          <w:pgSz w:w="12240" w:h="15840"/>
          <w:pgMar w:top="1500" w:right="960" w:bottom="740" w:left="940" w:header="0" w:footer="559" w:gutter="0"/>
          <w:pgNumType w:start="23"/>
          <w:cols w:space="720"/>
        </w:sectPr>
      </w:pPr>
    </w:p>
    <w:p w:rsidR="00B2424A" w:rsidRPr="000A6582" w:rsidRDefault="00F2228B">
      <w:pPr>
        <w:pStyle w:val="Heading1"/>
        <w:numPr>
          <w:ilvl w:val="1"/>
          <w:numId w:val="6"/>
        </w:numPr>
        <w:tabs>
          <w:tab w:val="left" w:pos="1409"/>
          <w:tab w:val="left" w:pos="1410"/>
        </w:tabs>
        <w:ind w:hanging="1301"/>
        <w:jc w:val="left"/>
        <w:rPr>
          <w:noProof/>
        </w:rPr>
      </w:pPr>
      <w:r w:rsidRPr="000A6582">
        <w:rPr>
          <w:noProof/>
          <w:color w:val="221F1F"/>
        </w:rPr>
        <w:lastRenderedPageBreak/>
        <w:t>Annexe D :</w:t>
      </w:r>
    </w:p>
    <w:p w:rsidR="00B2424A" w:rsidRPr="000A6582" w:rsidRDefault="00F2228B">
      <w:pPr>
        <w:pStyle w:val="Heading2"/>
        <w:ind w:left="1442"/>
        <w:rPr>
          <w:noProof/>
        </w:rPr>
      </w:pPr>
      <w:r w:rsidRPr="000A6582">
        <w:rPr>
          <w:noProof/>
          <w:color w:val="221F1F"/>
        </w:rPr>
        <w:t>Procès-verbal de l’AGS 2018</w:t>
      </w:r>
    </w:p>
    <w:p w:rsidR="00B2424A" w:rsidRPr="000A6582" w:rsidRDefault="00B2424A">
      <w:pPr>
        <w:pStyle w:val="BodyText"/>
        <w:rPr>
          <w:b/>
          <w:noProof/>
          <w:sz w:val="36"/>
        </w:rPr>
      </w:pPr>
    </w:p>
    <w:p w:rsidR="00B2424A" w:rsidRPr="000A6582" w:rsidRDefault="00F2228B">
      <w:pPr>
        <w:spacing w:before="276"/>
        <w:ind w:left="1183"/>
        <w:rPr>
          <w:rFonts w:ascii="Times New Roman"/>
          <w:b/>
          <w:noProof/>
          <w:sz w:val="36"/>
        </w:rPr>
      </w:pPr>
      <w:r w:rsidRPr="000A6582">
        <w:rPr>
          <w:rFonts w:ascii="Times New Roman"/>
          <w:b/>
          <w:noProof/>
          <w:sz w:val="36"/>
          <w:u w:val="thick"/>
        </w:rPr>
        <w:t>Assembl</w:t>
      </w:r>
      <w:r w:rsidRPr="000A6582">
        <w:rPr>
          <w:rFonts w:ascii="Times New Roman"/>
          <w:b/>
          <w:noProof/>
          <w:sz w:val="36"/>
          <w:u w:val="thick"/>
        </w:rPr>
        <w:t>é</w:t>
      </w:r>
      <w:r w:rsidRPr="000A6582">
        <w:rPr>
          <w:rFonts w:ascii="Times New Roman"/>
          <w:b/>
          <w:noProof/>
          <w:sz w:val="36"/>
          <w:u w:val="thick"/>
        </w:rPr>
        <w:t>e g</w:t>
      </w:r>
      <w:r w:rsidRPr="000A6582">
        <w:rPr>
          <w:rFonts w:ascii="Times New Roman"/>
          <w:b/>
          <w:noProof/>
          <w:sz w:val="36"/>
          <w:u w:val="thick"/>
        </w:rPr>
        <w:t>é</w:t>
      </w:r>
      <w:r w:rsidRPr="000A6582">
        <w:rPr>
          <w:rFonts w:ascii="Times New Roman"/>
          <w:b/>
          <w:noProof/>
          <w:sz w:val="36"/>
          <w:u w:val="thick"/>
        </w:rPr>
        <w:t>n</w:t>
      </w:r>
      <w:r w:rsidRPr="000A6582">
        <w:rPr>
          <w:rFonts w:ascii="Times New Roman"/>
          <w:b/>
          <w:noProof/>
          <w:sz w:val="36"/>
          <w:u w:val="thick"/>
        </w:rPr>
        <w:t>é</w:t>
      </w:r>
      <w:r w:rsidRPr="000A6582">
        <w:rPr>
          <w:rFonts w:ascii="Times New Roman"/>
          <w:b/>
          <w:noProof/>
          <w:sz w:val="36"/>
          <w:u w:val="thick"/>
        </w:rPr>
        <w:t>rale annuelle d</w:t>
      </w:r>
      <w:r w:rsidRPr="000A6582">
        <w:rPr>
          <w:rFonts w:ascii="Times New Roman"/>
          <w:b/>
          <w:noProof/>
          <w:sz w:val="36"/>
          <w:u w:val="thick"/>
        </w:rPr>
        <w:t>’</w:t>
      </w:r>
      <w:r w:rsidRPr="000A6582">
        <w:rPr>
          <w:rFonts w:ascii="Times New Roman"/>
          <w:b/>
          <w:noProof/>
          <w:sz w:val="36"/>
          <w:u w:val="thick"/>
        </w:rPr>
        <w:t>Athl</w:t>
      </w:r>
      <w:r w:rsidRPr="000A6582">
        <w:rPr>
          <w:rFonts w:ascii="Times New Roman"/>
          <w:b/>
          <w:noProof/>
          <w:sz w:val="36"/>
          <w:u w:val="thick"/>
        </w:rPr>
        <w:t>é</w:t>
      </w:r>
      <w:r w:rsidRPr="000A6582">
        <w:rPr>
          <w:rFonts w:ascii="Times New Roman"/>
          <w:b/>
          <w:noProof/>
          <w:sz w:val="36"/>
          <w:u w:val="thick"/>
        </w:rPr>
        <w:t>tisme Nouveau-Brunswick 2018</w:t>
      </w:r>
    </w:p>
    <w:p w:rsidR="00B2424A" w:rsidRPr="000A6582" w:rsidRDefault="00B2424A">
      <w:pPr>
        <w:pStyle w:val="BodyText"/>
        <w:rPr>
          <w:rFonts w:ascii="Times New Roman"/>
          <w:b/>
          <w:noProof/>
          <w:sz w:val="20"/>
        </w:rPr>
      </w:pPr>
    </w:p>
    <w:p w:rsidR="00B2424A" w:rsidRPr="000A6582" w:rsidRDefault="00B2424A">
      <w:pPr>
        <w:pStyle w:val="BodyText"/>
        <w:spacing w:before="1"/>
        <w:rPr>
          <w:rFonts w:ascii="Times New Roman"/>
          <w:b/>
          <w:noProof/>
          <w:sz w:val="20"/>
        </w:rPr>
      </w:pPr>
    </w:p>
    <w:p w:rsidR="00B2424A" w:rsidRPr="000A6582" w:rsidRDefault="00B2424A">
      <w:pPr>
        <w:rPr>
          <w:rFonts w:ascii="Times New Roman"/>
          <w:noProof/>
          <w:sz w:val="20"/>
        </w:rPr>
        <w:sectPr w:rsidR="00B2424A" w:rsidRPr="000A6582">
          <w:pgSz w:w="12240" w:h="15840"/>
          <w:pgMar w:top="1500" w:right="960" w:bottom="1840" w:left="600" w:header="0" w:footer="559" w:gutter="0"/>
          <w:cols w:space="720"/>
        </w:sectPr>
      </w:pPr>
    </w:p>
    <w:p w:rsidR="00B2424A" w:rsidRPr="000A6582" w:rsidRDefault="00B2424A">
      <w:pPr>
        <w:pStyle w:val="BodyText"/>
        <w:rPr>
          <w:rFonts w:ascii="Times New Roman"/>
          <w:b/>
          <w:noProof/>
          <w:sz w:val="30"/>
        </w:rPr>
      </w:pPr>
    </w:p>
    <w:p w:rsidR="00B2424A" w:rsidRPr="000A6582" w:rsidRDefault="00B2424A">
      <w:pPr>
        <w:pStyle w:val="BodyText"/>
        <w:rPr>
          <w:rFonts w:ascii="Times New Roman"/>
          <w:b/>
          <w:noProof/>
          <w:sz w:val="30"/>
        </w:rPr>
      </w:pPr>
    </w:p>
    <w:p w:rsidR="00B2424A" w:rsidRPr="000A6582" w:rsidRDefault="00B2424A">
      <w:pPr>
        <w:pStyle w:val="BodyText"/>
        <w:rPr>
          <w:rFonts w:ascii="Times New Roman"/>
          <w:b/>
          <w:noProof/>
          <w:sz w:val="30"/>
        </w:rPr>
      </w:pPr>
    </w:p>
    <w:p w:rsidR="00B2424A" w:rsidRPr="000A6582" w:rsidRDefault="00B2424A">
      <w:pPr>
        <w:pStyle w:val="BodyText"/>
        <w:spacing w:before="11"/>
        <w:rPr>
          <w:rFonts w:ascii="Times New Roman"/>
          <w:b/>
          <w:noProof/>
          <w:sz w:val="25"/>
        </w:rPr>
      </w:pPr>
    </w:p>
    <w:p w:rsidR="00B2424A" w:rsidRPr="000A6582" w:rsidRDefault="00F2228B">
      <w:pPr>
        <w:pStyle w:val="Heading3"/>
        <w:ind w:left="240"/>
        <w:rPr>
          <w:noProof/>
        </w:rPr>
      </w:pPr>
      <w:r w:rsidRPr="000A6582">
        <w:rPr>
          <w:noProof/>
        </w:rPr>
        <w:t>Présents :</w:t>
      </w:r>
    </w:p>
    <w:p w:rsidR="00B2424A" w:rsidRPr="000A6582" w:rsidRDefault="00F2228B">
      <w:pPr>
        <w:spacing w:before="89" w:line="322" w:lineRule="exact"/>
        <w:ind w:left="240"/>
        <w:rPr>
          <w:rFonts w:ascii="Times New Roman"/>
          <w:noProof/>
          <w:sz w:val="28"/>
        </w:rPr>
      </w:pPr>
      <w:r w:rsidRPr="000A6582">
        <w:rPr>
          <w:noProof/>
        </w:rPr>
        <w:br w:type="column"/>
      </w:r>
      <w:r w:rsidRPr="000A6582">
        <w:rPr>
          <w:rFonts w:ascii="Times New Roman"/>
          <w:b/>
          <w:noProof/>
          <w:sz w:val="28"/>
        </w:rPr>
        <w:lastRenderedPageBreak/>
        <w:t xml:space="preserve">Date :  </w:t>
      </w:r>
      <w:r w:rsidRPr="000A6582">
        <w:rPr>
          <w:rFonts w:ascii="Times New Roman"/>
          <w:noProof/>
          <w:sz w:val="28"/>
        </w:rPr>
        <w:t>4 novembre 2018</w:t>
      </w:r>
    </w:p>
    <w:p w:rsidR="00B2424A" w:rsidRPr="000A6582" w:rsidRDefault="00F2228B">
      <w:pPr>
        <w:ind w:left="403"/>
        <w:rPr>
          <w:rFonts w:ascii="Times New Roman"/>
          <w:noProof/>
          <w:sz w:val="28"/>
        </w:rPr>
      </w:pPr>
      <w:r w:rsidRPr="000A6582">
        <w:rPr>
          <w:rFonts w:ascii="Times New Roman"/>
          <w:b/>
          <w:noProof/>
          <w:sz w:val="28"/>
        </w:rPr>
        <w:t xml:space="preserve">Heure : </w:t>
      </w:r>
      <w:r w:rsidRPr="000A6582">
        <w:rPr>
          <w:rFonts w:ascii="Times New Roman"/>
          <w:noProof/>
          <w:sz w:val="28"/>
        </w:rPr>
        <w:t>10</w:t>
      </w:r>
      <w:r w:rsidRPr="000A6582">
        <w:rPr>
          <w:rFonts w:ascii="Times New Roman"/>
          <w:noProof/>
          <w:sz w:val="28"/>
        </w:rPr>
        <w:t> </w:t>
      </w:r>
      <w:r w:rsidRPr="000A6582">
        <w:rPr>
          <w:rFonts w:ascii="Times New Roman"/>
          <w:noProof/>
          <w:sz w:val="28"/>
        </w:rPr>
        <w:t>h - 15</w:t>
      </w:r>
      <w:r w:rsidRPr="000A6582">
        <w:rPr>
          <w:rFonts w:ascii="Times New Roman"/>
          <w:noProof/>
          <w:sz w:val="28"/>
        </w:rPr>
        <w:t> </w:t>
      </w:r>
      <w:r w:rsidRPr="000A6582">
        <w:rPr>
          <w:rFonts w:ascii="Times New Roman"/>
          <w:noProof/>
          <w:sz w:val="28"/>
        </w:rPr>
        <w:t>h</w:t>
      </w:r>
    </w:p>
    <w:p w:rsidR="00B2424A" w:rsidRPr="000A6582" w:rsidRDefault="00F2228B">
      <w:pPr>
        <w:spacing w:before="1"/>
        <w:ind w:left="403"/>
        <w:rPr>
          <w:rFonts w:ascii="Times New Roman" w:hAnsi="Times New Roman"/>
          <w:noProof/>
          <w:sz w:val="28"/>
        </w:rPr>
      </w:pPr>
      <w:r w:rsidRPr="000A6582">
        <w:rPr>
          <w:rFonts w:ascii="Times New Roman" w:hAnsi="Times New Roman"/>
          <w:b/>
          <w:bCs/>
          <w:noProof/>
          <w:sz w:val="28"/>
        </w:rPr>
        <w:t>Lieu</w:t>
      </w:r>
      <w:r w:rsidRPr="000A6582">
        <w:rPr>
          <w:rFonts w:ascii="Times New Roman" w:hAnsi="Times New Roman"/>
          <w:noProof/>
          <w:sz w:val="28"/>
        </w:rPr>
        <w:t xml:space="preserve"> </w:t>
      </w:r>
      <w:r w:rsidRPr="000A6582">
        <w:rPr>
          <w:rFonts w:ascii="Times New Roman" w:hAnsi="Times New Roman"/>
          <w:b/>
          <w:noProof/>
          <w:sz w:val="28"/>
        </w:rPr>
        <w:t xml:space="preserve">: </w:t>
      </w:r>
      <w:r w:rsidRPr="000A6582">
        <w:rPr>
          <w:rFonts w:ascii="Times New Roman" w:hAnsi="Times New Roman"/>
          <w:noProof/>
          <w:sz w:val="28"/>
        </w:rPr>
        <w:t>Days Inn, Oromocto</w:t>
      </w:r>
    </w:p>
    <w:p w:rsidR="00B2424A" w:rsidRPr="000A6582" w:rsidRDefault="00B2424A">
      <w:pPr>
        <w:rPr>
          <w:rFonts w:ascii="Times New Roman" w:hAnsi="Times New Roman"/>
          <w:noProof/>
          <w:sz w:val="28"/>
        </w:rPr>
        <w:sectPr w:rsidR="00B2424A" w:rsidRPr="000A6582">
          <w:type w:val="continuous"/>
          <w:pgSz w:w="12240" w:h="15840"/>
          <w:pgMar w:top="1040" w:right="960" w:bottom="280" w:left="600" w:header="720" w:footer="720" w:gutter="0"/>
          <w:cols w:num="2" w:space="720" w:equalWidth="0">
            <w:col w:w="1517" w:space="2149"/>
            <w:col w:w="7014"/>
          </w:cols>
        </w:sectPr>
      </w:pPr>
    </w:p>
    <w:p w:rsidR="00B2424A" w:rsidRPr="000A6582" w:rsidRDefault="00B2424A">
      <w:pPr>
        <w:pStyle w:val="BodyText"/>
        <w:spacing w:before="8"/>
        <w:rPr>
          <w:rFonts w:ascii="Times New Roman"/>
          <w:noProof/>
          <w:sz w:val="6"/>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6"/>
        <w:gridCol w:w="1844"/>
        <w:gridCol w:w="1755"/>
        <w:gridCol w:w="308"/>
        <w:gridCol w:w="1016"/>
        <w:gridCol w:w="1664"/>
        <w:gridCol w:w="1866"/>
      </w:tblGrid>
      <w:tr w:rsidR="00B2424A" w:rsidRPr="000A6582">
        <w:trPr>
          <w:trHeight w:val="507"/>
        </w:trPr>
        <w:tc>
          <w:tcPr>
            <w:tcW w:w="1016" w:type="dxa"/>
          </w:tcPr>
          <w:p w:rsidR="00B2424A" w:rsidRPr="000A6582" w:rsidRDefault="00F2228B">
            <w:pPr>
              <w:pStyle w:val="TableParagraph"/>
              <w:spacing w:before="114"/>
              <w:ind w:left="267"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5"/>
              <w:ind w:left="107"/>
              <w:rPr>
                <w:rFonts w:ascii="Times New Roman"/>
                <w:noProof/>
              </w:rPr>
            </w:pPr>
            <w:r w:rsidRPr="000A6582">
              <w:rPr>
                <w:rFonts w:ascii="Times New Roman"/>
                <w:noProof/>
              </w:rPr>
              <w:t>Marc Lalonde</w:t>
            </w:r>
          </w:p>
        </w:tc>
        <w:tc>
          <w:tcPr>
            <w:tcW w:w="1755" w:type="dxa"/>
          </w:tcPr>
          <w:p w:rsidR="00B2424A" w:rsidRPr="000A6582" w:rsidRDefault="00F2228B">
            <w:pPr>
              <w:pStyle w:val="TableParagraph"/>
              <w:spacing w:before="125"/>
              <w:ind w:left="107"/>
              <w:rPr>
                <w:rFonts w:ascii="Times New Roman" w:hAnsi="Times New Roman"/>
                <w:i/>
                <w:noProof/>
              </w:rPr>
            </w:pPr>
            <w:r w:rsidRPr="000A6582">
              <w:rPr>
                <w:rFonts w:ascii="Times New Roman" w:hAnsi="Times New Roman"/>
                <w:i/>
                <w:noProof/>
              </w:rPr>
              <w:t>ANB – Président</w:t>
            </w:r>
          </w:p>
        </w:tc>
        <w:tc>
          <w:tcPr>
            <w:tcW w:w="308" w:type="dxa"/>
            <w:vMerge w:val="restart"/>
            <w:tcBorders>
              <w:top w:val="nil"/>
              <w:bottom w:val="nil"/>
            </w:tcBorders>
          </w:tcPr>
          <w:p w:rsidR="00B2424A" w:rsidRPr="000A6582" w:rsidRDefault="00B2424A">
            <w:pPr>
              <w:pStyle w:val="TableParagraph"/>
              <w:spacing w:before="0"/>
              <w:rPr>
                <w:rFonts w:ascii="Times New Roman"/>
                <w:noProof/>
              </w:rPr>
            </w:pPr>
          </w:p>
        </w:tc>
        <w:tc>
          <w:tcPr>
            <w:tcW w:w="1016" w:type="dxa"/>
          </w:tcPr>
          <w:p w:rsidR="00B2424A" w:rsidRPr="000A6582" w:rsidRDefault="00F2228B">
            <w:pPr>
              <w:pStyle w:val="TableParagraph"/>
              <w:spacing w:before="125"/>
              <w:ind w:left="333"/>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0" w:line="254" w:lineRule="exact"/>
              <w:ind w:left="105" w:right="466"/>
              <w:rPr>
                <w:rFonts w:ascii="Times New Roman"/>
                <w:noProof/>
              </w:rPr>
            </w:pPr>
            <w:r w:rsidRPr="000A6582">
              <w:rPr>
                <w:rFonts w:ascii="Times New Roman"/>
                <w:noProof/>
              </w:rPr>
              <w:t>Bill MacMackin</w:t>
            </w:r>
          </w:p>
        </w:tc>
        <w:tc>
          <w:tcPr>
            <w:tcW w:w="1866" w:type="dxa"/>
          </w:tcPr>
          <w:p w:rsidR="00B2424A" w:rsidRPr="000A6582" w:rsidRDefault="00F2228B">
            <w:pPr>
              <w:pStyle w:val="TableParagraph"/>
              <w:spacing w:before="125"/>
              <w:ind w:left="104"/>
              <w:rPr>
                <w:rFonts w:ascii="Times New Roman"/>
                <w:i/>
                <w:noProof/>
              </w:rPr>
            </w:pPr>
            <w:r w:rsidRPr="000A6582">
              <w:rPr>
                <w:rFonts w:ascii="Times New Roman"/>
                <w:i/>
                <w:noProof/>
              </w:rPr>
              <w:t>SJTC</w:t>
            </w:r>
          </w:p>
        </w:tc>
      </w:tr>
      <w:tr w:rsidR="00B2424A" w:rsidRPr="000A6582">
        <w:trPr>
          <w:trHeight w:val="501"/>
        </w:trPr>
        <w:tc>
          <w:tcPr>
            <w:tcW w:w="1016" w:type="dxa"/>
          </w:tcPr>
          <w:p w:rsidR="00B2424A" w:rsidRPr="000A6582" w:rsidRDefault="00F2228B">
            <w:pPr>
              <w:pStyle w:val="TableParagraph"/>
              <w:spacing w:before="110"/>
              <w:ind w:left="285" w:right="228"/>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2"/>
              <w:ind w:left="107"/>
              <w:rPr>
                <w:rFonts w:ascii="Times New Roman"/>
                <w:noProof/>
              </w:rPr>
            </w:pPr>
            <w:r w:rsidRPr="000A6582">
              <w:rPr>
                <w:rFonts w:ascii="Times New Roman"/>
                <w:noProof/>
              </w:rPr>
              <w:t>Michele LeBlanc</w:t>
            </w:r>
          </w:p>
        </w:tc>
        <w:tc>
          <w:tcPr>
            <w:tcW w:w="1755" w:type="dxa"/>
          </w:tcPr>
          <w:p w:rsidR="00B2424A" w:rsidRPr="000A6582" w:rsidRDefault="00F2228B">
            <w:pPr>
              <w:pStyle w:val="TableParagraph"/>
              <w:spacing w:before="0" w:line="248" w:lineRule="exact"/>
              <w:ind w:left="107"/>
              <w:rPr>
                <w:rFonts w:ascii="Times New Roman"/>
                <w:i/>
                <w:noProof/>
              </w:rPr>
            </w:pPr>
            <w:r w:rsidRPr="000A6582">
              <w:rPr>
                <w:rFonts w:ascii="Times New Roman"/>
                <w:i/>
                <w:noProof/>
              </w:rPr>
              <w:t>ANB</w:t>
            </w:r>
          </w:p>
          <w:p w:rsidR="00B2424A" w:rsidRPr="000A6582" w:rsidRDefault="00F2228B">
            <w:pPr>
              <w:pStyle w:val="TableParagraph"/>
              <w:spacing w:before="1" w:line="233" w:lineRule="exact"/>
              <w:ind w:left="107"/>
              <w:rPr>
                <w:rFonts w:ascii="Times New Roman"/>
                <w:i/>
                <w:noProof/>
              </w:rPr>
            </w:pPr>
            <w:r w:rsidRPr="000A6582">
              <w:rPr>
                <w:rFonts w:ascii="Times New Roman"/>
                <w:i/>
                <w:noProof/>
              </w:rPr>
              <w:t>Secr</w:t>
            </w:r>
            <w:r w:rsidRPr="000A6582">
              <w:rPr>
                <w:rFonts w:ascii="Times New Roman"/>
                <w:i/>
                <w:noProof/>
              </w:rPr>
              <w:t>é</w:t>
            </w:r>
            <w:r w:rsidRPr="000A6582">
              <w:rPr>
                <w:rFonts w:ascii="Times New Roman"/>
                <w:i/>
                <w:noProof/>
              </w:rPr>
              <w:t>taire/FFT</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22"/>
              <w:ind w:left="333"/>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0" w:line="248" w:lineRule="exact"/>
              <w:ind w:left="105"/>
              <w:rPr>
                <w:rFonts w:ascii="Times New Roman"/>
                <w:noProof/>
              </w:rPr>
            </w:pPr>
            <w:r w:rsidRPr="000A6582">
              <w:rPr>
                <w:rFonts w:ascii="Times New Roman"/>
                <w:noProof/>
              </w:rPr>
              <w:t>Brandon</w:t>
            </w:r>
          </w:p>
          <w:p w:rsidR="00B2424A" w:rsidRPr="000A6582" w:rsidRDefault="00F2228B">
            <w:pPr>
              <w:pStyle w:val="TableParagraph"/>
              <w:spacing w:before="1" w:line="233" w:lineRule="exact"/>
              <w:ind w:left="105"/>
              <w:rPr>
                <w:rFonts w:ascii="Times New Roman"/>
                <w:noProof/>
              </w:rPr>
            </w:pPr>
            <w:r w:rsidRPr="000A6582">
              <w:rPr>
                <w:rFonts w:ascii="Times New Roman"/>
                <w:noProof/>
              </w:rPr>
              <w:t>LeBlanc</w:t>
            </w:r>
          </w:p>
        </w:tc>
        <w:tc>
          <w:tcPr>
            <w:tcW w:w="1866" w:type="dxa"/>
          </w:tcPr>
          <w:p w:rsidR="00B2424A" w:rsidRPr="000A6582" w:rsidRDefault="00F2228B">
            <w:pPr>
              <w:pStyle w:val="TableParagraph"/>
              <w:spacing w:before="0" w:line="248" w:lineRule="exact"/>
              <w:ind w:left="104"/>
              <w:rPr>
                <w:rFonts w:ascii="Times New Roman"/>
                <w:i/>
                <w:noProof/>
              </w:rPr>
            </w:pPr>
            <w:r w:rsidRPr="000A6582">
              <w:rPr>
                <w:rFonts w:ascii="Times New Roman"/>
                <w:i/>
                <w:noProof/>
              </w:rPr>
              <w:t>Crandall</w:t>
            </w:r>
          </w:p>
          <w:p w:rsidR="00B2424A" w:rsidRPr="000A6582" w:rsidRDefault="00F2228B">
            <w:pPr>
              <w:pStyle w:val="TableParagraph"/>
              <w:spacing w:before="1" w:line="233" w:lineRule="exact"/>
              <w:ind w:left="104"/>
              <w:rPr>
                <w:rFonts w:ascii="Times New Roman"/>
                <w:i/>
                <w:noProof/>
              </w:rPr>
            </w:pPr>
            <w:r w:rsidRPr="000A6582">
              <w:rPr>
                <w:rFonts w:ascii="Times New Roman"/>
                <w:i/>
                <w:noProof/>
              </w:rPr>
              <w:t>University</w:t>
            </w:r>
          </w:p>
        </w:tc>
      </w:tr>
      <w:tr w:rsidR="00B2424A" w:rsidRPr="000A6582">
        <w:trPr>
          <w:trHeight w:val="506"/>
        </w:trPr>
        <w:tc>
          <w:tcPr>
            <w:tcW w:w="1016" w:type="dxa"/>
          </w:tcPr>
          <w:p w:rsidR="00B2424A" w:rsidRPr="000A6582" w:rsidRDefault="00F2228B">
            <w:pPr>
              <w:pStyle w:val="TableParagraph"/>
              <w:spacing w:before="114"/>
              <w:ind w:left="245"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5"/>
              <w:ind w:left="107"/>
              <w:rPr>
                <w:rFonts w:ascii="Times New Roman"/>
                <w:noProof/>
              </w:rPr>
            </w:pPr>
            <w:r w:rsidRPr="000A6582">
              <w:rPr>
                <w:rFonts w:ascii="Times New Roman"/>
                <w:noProof/>
              </w:rPr>
              <w:t>Carl Cummings</w:t>
            </w:r>
          </w:p>
        </w:tc>
        <w:tc>
          <w:tcPr>
            <w:tcW w:w="1755" w:type="dxa"/>
          </w:tcPr>
          <w:p w:rsidR="00B2424A" w:rsidRPr="000A6582" w:rsidRDefault="00F2228B">
            <w:pPr>
              <w:pStyle w:val="TableParagraph"/>
              <w:spacing w:before="0" w:line="254" w:lineRule="exact"/>
              <w:ind w:left="107" w:right="310"/>
              <w:rPr>
                <w:rFonts w:ascii="Times New Roman" w:hAnsi="Times New Roman"/>
                <w:i/>
                <w:noProof/>
              </w:rPr>
            </w:pPr>
            <w:r w:rsidRPr="000A6582">
              <w:rPr>
                <w:rFonts w:ascii="Times New Roman" w:hAnsi="Times New Roman"/>
                <w:i/>
                <w:noProof/>
              </w:rPr>
              <w:t xml:space="preserve">ANB – Président comité des officiels </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25"/>
              <w:ind w:left="333"/>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125"/>
              <w:ind w:left="105"/>
              <w:rPr>
                <w:rFonts w:ascii="Times New Roman"/>
                <w:noProof/>
              </w:rPr>
            </w:pPr>
            <w:r w:rsidRPr="000A6582">
              <w:rPr>
                <w:rFonts w:ascii="Times New Roman"/>
                <w:noProof/>
              </w:rPr>
              <w:t>Alex Stuart</w:t>
            </w:r>
          </w:p>
        </w:tc>
        <w:tc>
          <w:tcPr>
            <w:tcW w:w="1866" w:type="dxa"/>
          </w:tcPr>
          <w:p w:rsidR="00B2424A" w:rsidRPr="000A6582" w:rsidRDefault="00F2228B">
            <w:pPr>
              <w:pStyle w:val="TableParagraph"/>
              <w:spacing w:before="125"/>
              <w:ind w:left="104"/>
              <w:rPr>
                <w:rFonts w:ascii="Times New Roman"/>
                <w:i/>
                <w:noProof/>
              </w:rPr>
            </w:pPr>
            <w:r w:rsidRPr="000A6582">
              <w:rPr>
                <w:rFonts w:ascii="Times New Roman"/>
                <w:i/>
                <w:noProof/>
              </w:rPr>
              <w:t>ASEA</w:t>
            </w:r>
          </w:p>
        </w:tc>
      </w:tr>
      <w:tr w:rsidR="00B2424A" w:rsidRPr="000A6582">
        <w:trPr>
          <w:trHeight w:val="501"/>
        </w:trPr>
        <w:tc>
          <w:tcPr>
            <w:tcW w:w="1016" w:type="dxa"/>
          </w:tcPr>
          <w:p w:rsidR="00B2424A" w:rsidRPr="000A6582" w:rsidRDefault="00F2228B">
            <w:pPr>
              <w:pStyle w:val="TableParagraph"/>
              <w:spacing w:before="110"/>
              <w:ind w:left="245"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2"/>
              <w:ind w:left="107"/>
              <w:rPr>
                <w:rFonts w:ascii="Times New Roman"/>
                <w:noProof/>
              </w:rPr>
            </w:pPr>
            <w:r w:rsidRPr="000A6582">
              <w:rPr>
                <w:rFonts w:ascii="Times New Roman"/>
                <w:noProof/>
              </w:rPr>
              <w:t>Sandy Leland</w:t>
            </w:r>
          </w:p>
        </w:tc>
        <w:tc>
          <w:tcPr>
            <w:tcW w:w="1755" w:type="dxa"/>
          </w:tcPr>
          <w:p w:rsidR="00B2424A" w:rsidRPr="000A6582" w:rsidRDefault="00F2228B">
            <w:pPr>
              <w:pStyle w:val="TableParagraph"/>
              <w:spacing w:before="0" w:line="248" w:lineRule="exact"/>
              <w:ind w:left="162"/>
              <w:rPr>
                <w:rFonts w:ascii="Times New Roman"/>
                <w:i/>
                <w:noProof/>
              </w:rPr>
            </w:pPr>
            <w:r w:rsidRPr="000A6582">
              <w:rPr>
                <w:rFonts w:ascii="Times New Roman"/>
                <w:i/>
                <w:noProof/>
              </w:rPr>
              <w:t xml:space="preserve">Administratrice ANB </w:t>
            </w:r>
          </w:p>
          <w:p w:rsidR="00B2424A" w:rsidRPr="000A6582" w:rsidRDefault="00F2228B">
            <w:pPr>
              <w:pStyle w:val="TableParagraph"/>
              <w:spacing w:before="1" w:line="233" w:lineRule="exact"/>
              <w:ind w:left="107"/>
              <w:rPr>
                <w:rFonts w:ascii="Times New Roman"/>
                <w:i/>
                <w:noProof/>
              </w:rPr>
            </w:pPr>
            <w:r w:rsidRPr="000A6582">
              <w:rPr>
                <w:rFonts w:ascii="Times New Roman"/>
                <w:i/>
                <w:noProof/>
              </w:rPr>
              <w:t>sans mandat fixe / ASEA</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10"/>
              <w:ind w:left="317"/>
              <w:rPr>
                <w:rFonts w:ascii="Times New Roman"/>
                <w:noProof/>
                <w:sz w:val="24"/>
              </w:rPr>
            </w:pPr>
            <w:r w:rsidRPr="000A6582">
              <w:rPr>
                <w:rFonts w:ascii="Times New Roman"/>
                <w:noProof/>
                <w:sz w:val="24"/>
              </w:rPr>
              <w:t>Oui</w:t>
            </w:r>
          </w:p>
        </w:tc>
        <w:tc>
          <w:tcPr>
            <w:tcW w:w="1664" w:type="dxa"/>
          </w:tcPr>
          <w:p w:rsidR="00B2424A" w:rsidRPr="000A6582" w:rsidRDefault="00F2228B">
            <w:pPr>
              <w:pStyle w:val="TableParagraph"/>
              <w:spacing w:before="0" w:line="248" w:lineRule="exact"/>
              <w:ind w:left="105"/>
              <w:rPr>
                <w:rFonts w:ascii="Times New Roman"/>
                <w:noProof/>
              </w:rPr>
            </w:pPr>
            <w:r w:rsidRPr="000A6582">
              <w:rPr>
                <w:rFonts w:ascii="Times New Roman"/>
                <w:noProof/>
              </w:rPr>
              <w:t>Germain</w:t>
            </w:r>
          </w:p>
          <w:p w:rsidR="00B2424A" w:rsidRPr="000A6582" w:rsidRDefault="00F2228B">
            <w:pPr>
              <w:pStyle w:val="TableParagraph"/>
              <w:spacing w:before="1" w:line="233" w:lineRule="exact"/>
              <w:ind w:left="105"/>
              <w:rPr>
                <w:rFonts w:ascii="Times New Roman"/>
                <w:noProof/>
              </w:rPr>
            </w:pPr>
            <w:r w:rsidRPr="000A6582">
              <w:rPr>
                <w:rFonts w:ascii="Times New Roman"/>
                <w:noProof/>
              </w:rPr>
              <w:t>Landry</w:t>
            </w:r>
          </w:p>
        </w:tc>
        <w:tc>
          <w:tcPr>
            <w:tcW w:w="1866" w:type="dxa"/>
          </w:tcPr>
          <w:p w:rsidR="00B2424A" w:rsidRPr="000A6582" w:rsidRDefault="00F2228B">
            <w:pPr>
              <w:pStyle w:val="TableParagraph"/>
              <w:spacing w:before="122"/>
              <w:ind w:left="104"/>
              <w:rPr>
                <w:rFonts w:ascii="Times New Roman"/>
                <w:i/>
                <w:noProof/>
              </w:rPr>
            </w:pPr>
            <w:r w:rsidRPr="000A6582">
              <w:rPr>
                <w:rFonts w:ascii="Times New Roman"/>
                <w:i/>
                <w:noProof/>
              </w:rPr>
              <w:t>FLTC</w:t>
            </w:r>
          </w:p>
        </w:tc>
      </w:tr>
      <w:tr w:rsidR="00B2424A" w:rsidRPr="000A6582">
        <w:trPr>
          <w:trHeight w:val="506"/>
        </w:trPr>
        <w:tc>
          <w:tcPr>
            <w:tcW w:w="1016" w:type="dxa"/>
          </w:tcPr>
          <w:p w:rsidR="00B2424A" w:rsidRPr="000A6582" w:rsidRDefault="00F2228B">
            <w:pPr>
              <w:pStyle w:val="TableParagraph"/>
              <w:spacing w:before="114"/>
              <w:ind w:left="267"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5"/>
              <w:ind w:left="107"/>
              <w:rPr>
                <w:rFonts w:ascii="Times New Roman"/>
                <w:noProof/>
              </w:rPr>
            </w:pPr>
            <w:r w:rsidRPr="000A6582">
              <w:rPr>
                <w:rFonts w:ascii="Times New Roman"/>
                <w:noProof/>
              </w:rPr>
              <w:t>Scott Anderson</w:t>
            </w:r>
          </w:p>
        </w:tc>
        <w:tc>
          <w:tcPr>
            <w:tcW w:w="1755" w:type="dxa"/>
          </w:tcPr>
          <w:p w:rsidR="00B2424A" w:rsidRPr="000A6582" w:rsidRDefault="00F2228B">
            <w:pPr>
              <w:pStyle w:val="TableParagraph"/>
              <w:spacing w:before="0" w:line="254" w:lineRule="exact"/>
              <w:ind w:left="107" w:right="90"/>
              <w:rPr>
                <w:rFonts w:ascii="Times New Roman"/>
                <w:i/>
                <w:noProof/>
              </w:rPr>
            </w:pPr>
            <w:r w:rsidRPr="000A6582">
              <w:rPr>
                <w:rFonts w:ascii="Times New Roman"/>
                <w:i/>
                <w:noProof/>
              </w:rPr>
              <w:t xml:space="preserve">Administrateur sans mandat fixe ANB </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14"/>
              <w:ind w:left="391"/>
              <w:rPr>
                <w:rFonts w:ascii="Times New Roman"/>
                <w:noProof/>
                <w:sz w:val="24"/>
              </w:rPr>
            </w:pPr>
            <w:r w:rsidRPr="000A6582">
              <w:rPr>
                <w:rFonts w:ascii="Times New Roman"/>
                <w:noProof/>
                <w:sz w:val="24"/>
              </w:rPr>
              <w:t>Oui</w:t>
            </w:r>
          </w:p>
        </w:tc>
        <w:tc>
          <w:tcPr>
            <w:tcW w:w="1664" w:type="dxa"/>
          </w:tcPr>
          <w:p w:rsidR="00B2424A" w:rsidRPr="000A6582" w:rsidRDefault="00F2228B">
            <w:pPr>
              <w:pStyle w:val="TableParagraph"/>
              <w:spacing w:before="125"/>
              <w:ind w:left="105"/>
              <w:rPr>
                <w:rFonts w:ascii="Times New Roman"/>
                <w:noProof/>
              </w:rPr>
            </w:pPr>
            <w:r w:rsidRPr="000A6582">
              <w:rPr>
                <w:rFonts w:ascii="Times New Roman"/>
                <w:noProof/>
              </w:rPr>
              <w:t>Peter Stuart</w:t>
            </w:r>
          </w:p>
        </w:tc>
        <w:tc>
          <w:tcPr>
            <w:tcW w:w="1866" w:type="dxa"/>
          </w:tcPr>
          <w:p w:rsidR="00B2424A" w:rsidRPr="000A6582" w:rsidRDefault="00F2228B">
            <w:pPr>
              <w:pStyle w:val="TableParagraph"/>
              <w:spacing w:before="125"/>
              <w:ind w:left="104"/>
              <w:rPr>
                <w:rFonts w:ascii="Times New Roman"/>
                <w:i/>
                <w:noProof/>
              </w:rPr>
            </w:pPr>
            <w:r w:rsidRPr="000A6582">
              <w:rPr>
                <w:rFonts w:ascii="Times New Roman"/>
                <w:i/>
                <w:noProof/>
              </w:rPr>
              <w:t>ASEA</w:t>
            </w:r>
          </w:p>
        </w:tc>
      </w:tr>
      <w:tr w:rsidR="00B2424A" w:rsidRPr="000A6582">
        <w:trPr>
          <w:trHeight w:val="754"/>
        </w:trPr>
        <w:tc>
          <w:tcPr>
            <w:tcW w:w="1016" w:type="dxa"/>
          </w:tcPr>
          <w:p w:rsidR="00B2424A" w:rsidRPr="000A6582" w:rsidRDefault="00B2424A">
            <w:pPr>
              <w:pStyle w:val="TableParagraph"/>
              <w:spacing w:before="8"/>
              <w:rPr>
                <w:rFonts w:ascii="Times New Roman"/>
                <w:noProof/>
                <w:sz w:val="20"/>
              </w:rPr>
            </w:pPr>
          </w:p>
          <w:p w:rsidR="00B2424A" w:rsidRPr="000A6582" w:rsidRDefault="00F2228B">
            <w:pPr>
              <w:pStyle w:val="TableParagraph"/>
              <w:spacing w:before="0"/>
              <w:ind w:left="245" w:right="267"/>
              <w:jc w:val="center"/>
              <w:rPr>
                <w:rFonts w:ascii="Times New Roman"/>
                <w:noProof/>
                <w:sz w:val="24"/>
              </w:rPr>
            </w:pPr>
            <w:r w:rsidRPr="000A6582">
              <w:rPr>
                <w:rFonts w:ascii="Times New Roman"/>
                <w:noProof/>
                <w:sz w:val="24"/>
              </w:rPr>
              <w:t>Oui</w:t>
            </w:r>
          </w:p>
        </w:tc>
        <w:tc>
          <w:tcPr>
            <w:tcW w:w="1844"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107"/>
              <w:rPr>
                <w:rFonts w:ascii="Times New Roman"/>
                <w:noProof/>
              </w:rPr>
            </w:pPr>
            <w:r w:rsidRPr="000A6582">
              <w:rPr>
                <w:rFonts w:ascii="Times New Roman"/>
                <w:noProof/>
              </w:rPr>
              <w:t>Jean Luc Benoit</w:t>
            </w:r>
          </w:p>
        </w:tc>
        <w:tc>
          <w:tcPr>
            <w:tcW w:w="1755" w:type="dxa"/>
          </w:tcPr>
          <w:p w:rsidR="00B2424A" w:rsidRPr="000A6582" w:rsidRDefault="00F2228B">
            <w:pPr>
              <w:pStyle w:val="TableParagraph"/>
              <w:spacing w:before="0" w:line="248" w:lineRule="exact"/>
              <w:ind w:left="107"/>
              <w:rPr>
                <w:rFonts w:ascii="Times New Roman"/>
                <w:i/>
                <w:noProof/>
              </w:rPr>
            </w:pPr>
            <w:r w:rsidRPr="000A6582">
              <w:rPr>
                <w:rFonts w:ascii="Times New Roman"/>
                <w:i/>
                <w:noProof/>
              </w:rPr>
              <w:t>Jeux de la</w:t>
            </w:r>
          </w:p>
          <w:p w:rsidR="00B2424A" w:rsidRPr="000A6582" w:rsidRDefault="00F2228B">
            <w:pPr>
              <w:pStyle w:val="TableParagraph"/>
              <w:spacing w:before="5" w:line="252" w:lineRule="exact"/>
              <w:ind w:left="107" w:right="367"/>
              <w:rPr>
                <w:rFonts w:ascii="Times New Roman"/>
                <w:i/>
                <w:noProof/>
              </w:rPr>
            </w:pPr>
            <w:r w:rsidRPr="000A6582">
              <w:rPr>
                <w:rFonts w:ascii="Times New Roman"/>
                <w:i/>
                <w:noProof/>
              </w:rPr>
              <w:t>Francophonie 2021</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345"/>
              <w:rPr>
                <w:rFonts w:ascii="Times New Roman"/>
                <w:noProof/>
              </w:rPr>
            </w:pPr>
            <w:r w:rsidRPr="000A6582">
              <w:rPr>
                <w:rFonts w:ascii="Times New Roman"/>
                <w:noProof/>
              </w:rPr>
              <w:t>Oui</w:t>
            </w:r>
          </w:p>
        </w:tc>
        <w:tc>
          <w:tcPr>
            <w:tcW w:w="1664"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105"/>
              <w:rPr>
                <w:rFonts w:ascii="Times New Roman"/>
                <w:noProof/>
              </w:rPr>
            </w:pPr>
            <w:r w:rsidRPr="000A6582">
              <w:rPr>
                <w:rFonts w:ascii="Times New Roman"/>
                <w:noProof/>
              </w:rPr>
              <w:t>Julia Loparco</w:t>
            </w:r>
          </w:p>
        </w:tc>
        <w:tc>
          <w:tcPr>
            <w:tcW w:w="1866" w:type="dxa"/>
          </w:tcPr>
          <w:p w:rsidR="00B2424A" w:rsidRPr="000A6582" w:rsidRDefault="00F2228B">
            <w:pPr>
              <w:pStyle w:val="TableParagraph"/>
              <w:spacing w:before="122"/>
              <w:ind w:left="104" w:right="155"/>
              <w:rPr>
                <w:rFonts w:ascii="Times New Roman" w:hAnsi="Times New Roman"/>
                <w:i/>
                <w:noProof/>
              </w:rPr>
            </w:pPr>
            <w:r w:rsidRPr="000A6582">
              <w:rPr>
                <w:rFonts w:ascii="Times New Roman" w:hAnsi="Times New Roman"/>
                <w:i/>
                <w:noProof/>
              </w:rPr>
              <w:t>Personnel ANB – Administrateur CSLR</w:t>
            </w:r>
          </w:p>
        </w:tc>
      </w:tr>
      <w:tr w:rsidR="00B2424A" w:rsidRPr="000A6582">
        <w:trPr>
          <w:trHeight w:val="757"/>
        </w:trPr>
        <w:tc>
          <w:tcPr>
            <w:tcW w:w="1016" w:type="dxa"/>
          </w:tcPr>
          <w:p w:rsidR="00B2424A" w:rsidRPr="000A6582" w:rsidRDefault="00B2424A">
            <w:pPr>
              <w:pStyle w:val="TableParagraph"/>
              <w:spacing w:before="8"/>
              <w:rPr>
                <w:rFonts w:ascii="Times New Roman"/>
                <w:noProof/>
                <w:sz w:val="20"/>
              </w:rPr>
            </w:pPr>
          </w:p>
          <w:p w:rsidR="00B2424A" w:rsidRPr="000A6582" w:rsidRDefault="00F2228B">
            <w:pPr>
              <w:pStyle w:val="TableParagraph"/>
              <w:spacing w:before="0"/>
              <w:ind w:left="267" w:right="267"/>
              <w:jc w:val="center"/>
              <w:rPr>
                <w:rFonts w:ascii="Times New Roman"/>
                <w:noProof/>
                <w:sz w:val="24"/>
              </w:rPr>
            </w:pPr>
            <w:r w:rsidRPr="000A6582">
              <w:rPr>
                <w:rFonts w:ascii="Times New Roman"/>
                <w:noProof/>
                <w:sz w:val="24"/>
              </w:rPr>
              <w:t>Oui</w:t>
            </w:r>
          </w:p>
        </w:tc>
        <w:tc>
          <w:tcPr>
            <w:tcW w:w="1844"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107"/>
              <w:rPr>
                <w:rFonts w:ascii="Times New Roman"/>
                <w:noProof/>
              </w:rPr>
            </w:pPr>
            <w:r w:rsidRPr="000A6582">
              <w:rPr>
                <w:rFonts w:ascii="Times New Roman"/>
                <w:noProof/>
              </w:rPr>
              <w:t>Andrew Justason</w:t>
            </w:r>
          </w:p>
        </w:tc>
        <w:tc>
          <w:tcPr>
            <w:tcW w:w="1755" w:type="dxa"/>
          </w:tcPr>
          <w:p w:rsidR="00B2424A" w:rsidRPr="000A6582" w:rsidRDefault="00F2228B">
            <w:pPr>
              <w:pStyle w:val="TableParagraph"/>
              <w:spacing w:before="122"/>
              <w:ind w:left="107" w:right="163"/>
              <w:rPr>
                <w:rFonts w:ascii="Times New Roman"/>
                <w:i/>
                <w:noProof/>
              </w:rPr>
            </w:pPr>
            <w:r w:rsidRPr="000A6582">
              <w:rPr>
                <w:rFonts w:ascii="Times New Roman"/>
                <w:i/>
                <w:noProof/>
              </w:rPr>
              <w:t>Administrateur sans mandat fixe ANB / FLTC</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345"/>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122"/>
              <w:ind w:left="105" w:right="783"/>
              <w:rPr>
                <w:rFonts w:ascii="Times New Roman"/>
                <w:noProof/>
              </w:rPr>
            </w:pPr>
            <w:r w:rsidRPr="000A6582">
              <w:rPr>
                <w:rFonts w:ascii="Times New Roman"/>
                <w:noProof/>
              </w:rPr>
              <w:t>Gabriel LeBlanc</w:t>
            </w:r>
          </w:p>
        </w:tc>
        <w:tc>
          <w:tcPr>
            <w:tcW w:w="1866" w:type="dxa"/>
          </w:tcPr>
          <w:p w:rsidR="00B2424A" w:rsidRPr="000A6582" w:rsidRDefault="00F2228B">
            <w:pPr>
              <w:pStyle w:val="TableParagraph"/>
              <w:spacing w:before="1" w:line="252" w:lineRule="exact"/>
              <w:ind w:left="104" w:right="693"/>
              <w:rPr>
                <w:rFonts w:ascii="Times New Roman" w:hAnsi="Times New Roman"/>
                <w:i/>
                <w:noProof/>
              </w:rPr>
            </w:pPr>
            <w:r w:rsidRPr="000A6582">
              <w:rPr>
                <w:rFonts w:ascii="Times New Roman" w:hAnsi="Times New Roman"/>
                <w:i/>
                <w:noProof/>
              </w:rPr>
              <w:t xml:space="preserve">Personnel ANB – Directeur général </w:t>
            </w:r>
          </w:p>
        </w:tc>
      </w:tr>
      <w:tr w:rsidR="00B2424A" w:rsidRPr="000A6582">
        <w:trPr>
          <w:trHeight w:val="505"/>
        </w:trPr>
        <w:tc>
          <w:tcPr>
            <w:tcW w:w="1016" w:type="dxa"/>
          </w:tcPr>
          <w:p w:rsidR="00B2424A" w:rsidRPr="000A6582" w:rsidRDefault="00F2228B">
            <w:pPr>
              <w:pStyle w:val="TableParagraph"/>
              <w:spacing w:before="113"/>
              <w:ind w:left="267"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4"/>
              <w:ind w:left="107"/>
              <w:rPr>
                <w:rFonts w:ascii="Times New Roman"/>
                <w:noProof/>
              </w:rPr>
            </w:pPr>
            <w:r w:rsidRPr="000A6582">
              <w:rPr>
                <w:rFonts w:ascii="Times New Roman"/>
                <w:noProof/>
              </w:rPr>
              <w:t>Yvan Pelletier</w:t>
            </w:r>
          </w:p>
        </w:tc>
        <w:tc>
          <w:tcPr>
            <w:tcW w:w="1755" w:type="dxa"/>
          </w:tcPr>
          <w:p w:rsidR="00B2424A" w:rsidRPr="000A6582" w:rsidRDefault="00F2228B">
            <w:pPr>
              <w:pStyle w:val="TableParagraph"/>
              <w:spacing w:before="1" w:line="252" w:lineRule="exact"/>
              <w:ind w:left="107" w:right="163"/>
              <w:rPr>
                <w:rFonts w:ascii="Times New Roman"/>
                <w:i/>
                <w:noProof/>
              </w:rPr>
            </w:pPr>
            <w:r w:rsidRPr="000A6582">
              <w:rPr>
                <w:rFonts w:ascii="Times New Roman"/>
                <w:i/>
                <w:noProof/>
              </w:rPr>
              <w:t>Administrateur sans mandat fixe ANB</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24"/>
              <w:ind w:left="345"/>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124"/>
              <w:ind w:left="105"/>
              <w:rPr>
                <w:rFonts w:ascii="Times New Roman"/>
                <w:noProof/>
              </w:rPr>
            </w:pPr>
            <w:r w:rsidRPr="000A6582">
              <w:rPr>
                <w:rFonts w:ascii="Times New Roman"/>
                <w:noProof/>
              </w:rPr>
              <w:t>Steve LeBlanc</w:t>
            </w:r>
          </w:p>
        </w:tc>
        <w:tc>
          <w:tcPr>
            <w:tcW w:w="1866" w:type="dxa"/>
          </w:tcPr>
          <w:p w:rsidR="00B2424A" w:rsidRPr="000A6582" w:rsidRDefault="00F2228B">
            <w:pPr>
              <w:pStyle w:val="TableParagraph"/>
              <w:spacing w:before="124"/>
              <w:ind w:left="104"/>
              <w:rPr>
                <w:rFonts w:ascii="Times New Roman"/>
                <w:i/>
                <w:noProof/>
              </w:rPr>
            </w:pPr>
            <w:r w:rsidRPr="000A6582">
              <w:rPr>
                <w:rFonts w:ascii="Times New Roman"/>
                <w:i/>
                <w:noProof/>
              </w:rPr>
              <w:t>Personnel ANB / ASEA</w:t>
            </w:r>
          </w:p>
        </w:tc>
      </w:tr>
      <w:tr w:rsidR="00B2424A" w:rsidRPr="000A6582">
        <w:trPr>
          <w:trHeight w:val="757"/>
        </w:trPr>
        <w:tc>
          <w:tcPr>
            <w:tcW w:w="1016" w:type="dxa"/>
          </w:tcPr>
          <w:p w:rsidR="00B2424A" w:rsidRPr="000A6582" w:rsidRDefault="00B2424A">
            <w:pPr>
              <w:pStyle w:val="TableParagraph"/>
              <w:spacing w:before="10"/>
              <w:rPr>
                <w:rFonts w:ascii="Times New Roman"/>
                <w:noProof/>
                <w:sz w:val="20"/>
              </w:rPr>
            </w:pPr>
          </w:p>
          <w:p w:rsidR="00B2424A" w:rsidRPr="000A6582" w:rsidRDefault="00F2228B">
            <w:pPr>
              <w:pStyle w:val="TableParagraph"/>
              <w:spacing w:before="1"/>
              <w:ind w:left="245" w:right="267"/>
              <w:jc w:val="center"/>
              <w:rPr>
                <w:rFonts w:ascii="Times New Roman"/>
                <w:noProof/>
                <w:sz w:val="24"/>
              </w:rPr>
            </w:pPr>
            <w:r w:rsidRPr="000A6582">
              <w:rPr>
                <w:rFonts w:ascii="Times New Roman"/>
                <w:noProof/>
                <w:sz w:val="24"/>
              </w:rPr>
              <w:t>Oui</w:t>
            </w:r>
          </w:p>
        </w:tc>
        <w:tc>
          <w:tcPr>
            <w:tcW w:w="1844"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107"/>
              <w:rPr>
                <w:rFonts w:ascii="Times New Roman"/>
                <w:noProof/>
              </w:rPr>
            </w:pPr>
            <w:r w:rsidRPr="000A6582">
              <w:rPr>
                <w:rFonts w:ascii="Times New Roman"/>
                <w:noProof/>
              </w:rPr>
              <w:t>Sandy MacLean</w:t>
            </w:r>
          </w:p>
        </w:tc>
        <w:tc>
          <w:tcPr>
            <w:tcW w:w="1755" w:type="dxa"/>
          </w:tcPr>
          <w:p w:rsidR="00B2424A" w:rsidRPr="000A6582" w:rsidRDefault="00F2228B">
            <w:pPr>
              <w:pStyle w:val="TableParagraph"/>
              <w:spacing w:before="125"/>
              <w:ind w:left="107" w:right="145"/>
              <w:rPr>
                <w:rFonts w:ascii="Times New Roman"/>
                <w:i/>
                <w:noProof/>
              </w:rPr>
            </w:pPr>
            <w:r w:rsidRPr="000A6582">
              <w:rPr>
                <w:rFonts w:ascii="Times New Roman"/>
                <w:i/>
                <w:noProof/>
              </w:rPr>
              <w:t>Administrateur sans mandat fixe ANB</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345"/>
              <w:rPr>
                <w:rFonts w:ascii="Times New Roman"/>
                <w:noProof/>
              </w:rPr>
            </w:pPr>
            <w:r w:rsidRPr="000A6582">
              <w:rPr>
                <w:rFonts w:ascii="Times New Roman"/>
                <w:noProof/>
              </w:rPr>
              <w:t>Oui</w:t>
            </w:r>
          </w:p>
        </w:tc>
        <w:tc>
          <w:tcPr>
            <w:tcW w:w="1664" w:type="dxa"/>
          </w:tcPr>
          <w:p w:rsidR="00B2424A" w:rsidRPr="000A6582" w:rsidRDefault="00B2424A">
            <w:pPr>
              <w:pStyle w:val="TableParagraph"/>
              <w:spacing w:before="8"/>
              <w:rPr>
                <w:rFonts w:ascii="Times New Roman"/>
                <w:noProof/>
                <w:sz w:val="21"/>
              </w:rPr>
            </w:pPr>
          </w:p>
          <w:p w:rsidR="00B2424A" w:rsidRPr="000A6582" w:rsidRDefault="00F2228B">
            <w:pPr>
              <w:pStyle w:val="TableParagraph"/>
              <w:spacing w:before="0"/>
              <w:ind w:left="105"/>
              <w:rPr>
                <w:rFonts w:ascii="Times New Roman"/>
                <w:noProof/>
              </w:rPr>
            </w:pPr>
            <w:r w:rsidRPr="000A6582">
              <w:rPr>
                <w:rFonts w:ascii="Times New Roman"/>
                <w:noProof/>
              </w:rPr>
              <w:t>Chris Belof</w:t>
            </w:r>
          </w:p>
        </w:tc>
        <w:tc>
          <w:tcPr>
            <w:tcW w:w="1866" w:type="dxa"/>
          </w:tcPr>
          <w:p w:rsidR="00B2424A" w:rsidRPr="000A6582" w:rsidRDefault="00F2228B">
            <w:pPr>
              <w:pStyle w:val="TableParagraph"/>
              <w:spacing w:before="0"/>
              <w:ind w:left="104" w:right="198"/>
              <w:rPr>
                <w:rFonts w:ascii="Times New Roman" w:hAnsi="Times New Roman"/>
                <w:i/>
                <w:noProof/>
              </w:rPr>
            </w:pPr>
            <w:r w:rsidRPr="000A6582">
              <w:rPr>
                <w:rFonts w:ascii="Times New Roman" w:hAnsi="Times New Roman"/>
                <w:i/>
                <w:noProof/>
              </w:rPr>
              <w:t>Personnel ANB Staff – Haute performance</w:t>
            </w:r>
          </w:p>
          <w:p w:rsidR="00B2424A" w:rsidRPr="000A6582" w:rsidRDefault="00F2228B">
            <w:pPr>
              <w:pStyle w:val="TableParagraph"/>
              <w:spacing w:before="3" w:line="233" w:lineRule="exact"/>
              <w:ind w:left="104"/>
              <w:rPr>
                <w:rFonts w:ascii="Times New Roman"/>
                <w:i/>
                <w:noProof/>
              </w:rPr>
            </w:pPr>
            <w:r w:rsidRPr="000A6582">
              <w:rPr>
                <w:rFonts w:ascii="Times New Roman"/>
                <w:i/>
                <w:noProof/>
              </w:rPr>
              <w:t>Entraineur</w:t>
            </w:r>
          </w:p>
        </w:tc>
      </w:tr>
      <w:tr w:rsidR="00B2424A" w:rsidRPr="000A6582">
        <w:trPr>
          <w:trHeight w:val="506"/>
        </w:trPr>
        <w:tc>
          <w:tcPr>
            <w:tcW w:w="1016" w:type="dxa"/>
          </w:tcPr>
          <w:p w:rsidR="00B2424A" w:rsidRPr="000A6582" w:rsidRDefault="00F2228B">
            <w:pPr>
              <w:pStyle w:val="TableParagraph"/>
              <w:spacing w:before="114"/>
              <w:ind w:left="245" w:right="267"/>
              <w:jc w:val="center"/>
              <w:rPr>
                <w:rFonts w:ascii="Times New Roman"/>
                <w:noProof/>
                <w:sz w:val="24"/>
              </w:rPr>
            </w:pPr>
            <w:r w:rsidRPr="000A6582">
              <w:rPr>
                <w:rFonts w:ascii="Times New Roman"/>
                <w:noProof/>
                <w:sz w:val="24"/>
              </w:rPr>
              <w:lastRenderedPageBreak/>
              <w:t>Oui</w:t>
            </w:r>
          </w:p>
        </w:tc>
        <w:tc>
          <w:tcPr>
            <w:tcW w:w="1844" w:type="dxa"/>
          </w:tcPr>
          <w:p w:rsidR="00B2424A" w:rsidRPr="000A6582" w:rsidRDefault="00F2228B">
            <w:pPr>
              <w:pStyle w:val="TableParagraph"/>
              <w:spacing w:before="125"/>
              <w:ind w:left="107"/>
              <w:rPr>
                <w:rFonts w:ascii="Times New Roman"/>
                <w:noProof/>
              </w:rPr>
            </w:pPr>
            <w:r w:rsidRPr="000A6582">
              <w:rPr>
                <w:rFonts w:ascii="Times New Roman"/>
                <w:noProof/>
              </w:rPr>
              <w:t>David Harrison</w:t>
            </w:r>
          </w:p>
        </w:tc>
        <w:tc>
          <w:tcPr>
            <w:tcW w:w="1755" w:type="dxa"/>
          </w:tcPr>
          <w:p w:rsidR="00B2424A" w:rsidRPr="000A6582" w:rsidRDefault="00F2228B">
            <w:pPr>
              <w:pStyle w:val="TableParagraph"/>
              <w:spacing w:before="125"/>
              <w:ind w:left="107"/>
              <w:rPr>
                <w:rFonts w:ascii="Times New Roman"/>
                <w:i/>
                <w:noProof/>
              </w:rPr>
            </w:pPr>
            <w:r w:rsidRPr="000A6582">
              <w:rPr>
                <w:rFonts w:ascii="Times New Roman"/>
                <w:i/>
                <w:noProof/>
              </w:rPr>
              <w:t>FLTC</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25"/>
              <w:ind w:left="381"/>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0" w:line="254" w:lineRule="exact"/>
              <w:ind w:left="105" w:right="783"/>
              <w:rPr>
                <w:rFonts w:ascii="Times New Roman"/>
                <w:noProof/>
              </w:rPr>
            </w:pPr>
            <w:r w:rsidRPr="000A6582">
              <w:rPr>
                <w:rFonts w:ascii="Times New Roman"/>
                <w:noProof/>
              </w:rPr>
              <w:t>Monica LeBlanc</w:t>
            </w:r>
          </w:p>
        </w:tc>
        <w:tc>
          <w:tcPr>
            <w:tcW w:w="1866" w:type="dxa"/>
          </w:tcPr>
          <w:p w:rsidR="00B2424A" w:rsidRPr="000A6582" w:rsidRDefault="00F2228B">
            <w:pPr>
              <w:pStyle w:val="TableParagraph"/>
              <w:spacing w:before="125"/>
              <w:ind w:left="104"/>
              <w:rPr>
                <w:rFonts w:ascii="Times New Roman"/>
                <w:i/>
                <w:noProof/>
              </w:rPr>
            </w:pPr>
            <w:r w:rsidRPr="000A6582">
              <w:rPr>
                <w:rFonts w:ascii="Times New Roman"/>
                <w:i/>
                <w:noProof/>
              </w:rPr>
              <w:t>Stagiaire</w:t>
            </w:r>
          </w:p>
        </w:tc>
      </w:tr>
      <w:tr w:rsidR="00B2424A" w:rsidRPr="000A6582">
        <w:trPr>
          <w:trHeight w:val="503"/>
        </w:trPr>
        <w:tc>
          <w:tcPr>
            <w:tcW w:w="1016" w:type="dxa"/>
          </w:tcPr>
          <w:p w:rsidR="00B2424A" w:rsidRPr="000A6582" w:rsidRDefault="00F2228B">
            <w:pPr>
              <w:pStyle w:val="TableParagraph"/>
              <w:spacing w:before="111"/>
              <w:ind w:left="267" w:right="267"/>
              <w:jc w:val="center"/>
              <w:rPr>
                <w:rFonts w:ascii="Times New Roman"/>
                <w:noProof/>
                <w:sz w:val="24"/>
              </w:rPr>
            </w:pPr>
            <w:r w:rsidRPr="000A6582">
              <w:rPr>
                <w:rFonts w:ascii="Times New Roman"/>
                <w:noProof/>
                <w:sz w:val="24"/>
              </w:rPr>
              <w:t>Oui</w:t>
            </w:r>
          </w:p>
        </w:tc>
        <w:tc>
          <w:tcPr>
            <w:tcW w:w="1844" w:type="dxa"/>
          </w:tcPr>
          <w:p w:rsidR="00B2424A" w:rsidRPr="000A6582" w:rsidRDefault="00F2228B">
            <w:pPr>
              <w:pStyle w:val="TableParagraph"/>
              <w:spacing w:before="122"/>
              <w:ind w:left="107"/>
              <w:rPr>
                <w:rFonts w:ascii="Times New Roman"/>
                <w:noProof/>
              </w:rPr>
            </w:pPr>
            <w:r w:rsidRPr="000A6582">
              <w:rPr>
                <w:rFonts w:ascii="Times New Roman"/>
                <w:noProof/>
              </w:rPr>
              <w:t>Carol Landry</w:t>
            </w:r>
          </w:p>
        </w:tc>
        <w:tc>
          <w:tcPr>
            <w:tcW w:w="1755" w:type="dxa"/>
          </w:tcPr>
          <w:p w:rsidR="00B2424A" w:rsidRPr="000A6582" w:rsidRDefault="00F2228B">
            <w:pPr>
              <w:pStyle w:val="TableParagraph"/>
              <w:spacing w:before="0" w:line="248" w:lineRule="exact"/>
              <w:ind w:left="107"/>
              <w:rPr>
                <w:rFonts w:ascii="Times New Roman"/>
                <w:i/>
                <w:noProof/>
              </w:rPr>
            </w:pPr>
            <w:r w:rsidRPr="000A6582">
              <w:rPr>
                <w:rFonts w:ascii="Times New Roman"/>
                <w:i/>
                <w:noProof/>
              </w:rPr>
              <w:t xml:space="preserve">Administratrice </w:t>
            </w:r>
          </w:p>
          <w:p w:rsidR="00B2424A" w:rsidRPr="000A6582" w:rsidRDefault="00F2228B">
            <w:pPr>
              <w:pStyle w:val="TableParagraph"/>
              <w:spacing w:before="1" w:line="233" w:lineRule="exact"/>
              <w:ind w:left="107"/>
              <w:rPr>
                <w:rFonts w:ascii="Times New Roman"/>
                <w:i/>
                <w:noProof/>
              </w:rPr>
            </w:pPr>
            <w:r w:rsidRPr="000A6582">
              <w:rPr>
                <w:rFonts w:ascii="Times New Roman"/>
                <w:i/>
                <w:noProof/>
              </w:rPr>
              <w:t>sans mandat fixe / SJTC</w:t>
            </w:r>
          </w:p>
        </w:tc>
        <w:tc>
          <w:tcPr>
            <w:tcW w:w="308" w:type="dxa"/>
            <w:vMerge/>
            <w:tcBorders>
              <w:top w:val="nil"/>
              <w:bottom w:val="nil"/>
            </w:tcBorders>
          </w:tcPr>
          <w:p w:rsidR="00B2424A" w:rsidRPr="000A6582" w:rsidRDefault="00B2424A">
            <w:pPr>
              <w:rPr>
                <w:noProof/>
                <w:sz w:val="2"/>
                <w:szCs w:val="2"/>
              </w:rPr>
            </w:pPr>
          </w:p>
        </w:tc>
        <w:tc>
          <w:tcPr>
            <w:tcW w:w="1016" w:type="dxa"/>
          </w:tcPr>
          <w:p w:rsidR="00B2424A" w:rsidRPr="000A6582" w:rsidRDefault="00F2228B">
            <w:pPr>
              <w:pStyle w:val="TableParagraph"/>
              <w:spacing w:before="122"/>
              <w:ind w:left="381"/>
              <w:rPr>
                <w:rFonts w:ascii="Times New Roman"/>
                <w:noProof/>
              </w:rPr>
            </w:pPr>
            <w:r w:rsidRPr="000A6582">
              <w:rPr>
                <w:rFonts w:ascii="Times New Roman"/>
                <w:noProof/>
              </w:rPr>
              <w:t>Oui</w:t>
            </w:r>
          </w:p>
        </w:tc>
        <w:tc>
          <w:tcPr>
            <w:tcW w:w="1664" w:type="dxa"/>
          </w:tcPr>
          <w:p w:rsidR="00B2424A" w:rsidRPr="000A6582" w:rsidRDefault="00F2228B">
            <w:pPr>
              <w:pStyle w:val="TableParagraph"/>
              <w:spacing w:before="122"/>
              <w:ind w:left="105"/>
              <w:rPr>
                <w:rFonts w:ascii="Times New Roman"/>
                <w:noProof/>
              </w:rPr>
            </w:pPr>
            <w:r w:rsidRPr="000A6582">
              <w:rPr>
                <w:rFonts w:ascii="Times New Roman"/>
                <w:noProof/>
              </w:rPr>
              <w:t>Will Davidson</w:t>
            </w:r>
          </w:p>
        </w:tc>
        <w:tc>
          <w:tcPr>
            <w:tcW w:w="1866" w:type="dxa"/>
          </w:tcPr>
          <w:p w:rsidR="00B2424A" w:rsidRPr="000A6582" w:rsidRDefault="00F2228B">
            <w:pPr>
              <w:pStyle w:val="TableParagraph"/>
              <w:spacing w:before="122"/>
              <w:ind w:left="104"/>
              <w:rPr>
                <w:rFonts w:ascii="Times New Roman"/>
                <w:i/>
                <w:noProof/>
              </w:rPr>
            </w:pPr>
            <w:r w:rsidRPr="000A6582">
              <w:rPr>
                <w:rFonts w:ascii="Times New Roman"/>
                <w:i/>
                <w:noProof/>
              </w:rPr>
              <w:t>FLTC</w:t>
            </w:r>
          </w:p>
        </w:tc>
      </w:tr>
    </w:tbl>
    <w:p w:rsidR="00B2424A" w:rsidRPr="000A6582" w:rsidRDefault="00B2424A">
      <w:pPr>
        <w:rPr>
          <w:rFonts w:ascii="Times New Roman"/>
          <w:noProof/>
        </w:rPr>
        <w:sectPr w:rsidR="00B2424A" w:rsidRPr="000A6582">
          <w:type w:val="continuous"/>
          <w:pgSz w:w="12240" w:h="15840"/>
          <w:pgMar w:top="1040" w:right="960" w:bottom="280" w:left="600" w:header="720" w:footer="720" w:gutter="0"/>
          <w:cols w:space="720"/>
        </w:sectPr>
      </w:pPr>
    </w:p>
    <w:p w:rsidR="00B2424A" w:rsidRPr="000A6582" w:rsidRDefault="00F2228B">
      <w:pPr>
        <w:pStyle w:val="Heading3"/>
        <w:tabs>
          <w:tab w:val="left" w:pos="1220"/>
        </w:tabs>
        <w:spacing w:before="60"/>
        <w:ind w:left="346"/>
        <w:rPr>
          <w:noProof/>
        </w:rPr>
      </w:pPr>
      <w:r w:rsidRPr="000A6582">
        <w:rPr>
          <w:noProof/>
        </w:rPr>
        <w:lastRenderedPageBreak/>
        <w:t>1.0 Ouverture de la séance / Mot de bienvenue / Justification des absences</w:t>
      </w:r>
    </w:p>
    <w:p w:rsidR="00B2424A" w:rsidRPr="000A6582" w:rsidRDefault="00F2228B">
      <w:pPr>
        <w:spacing w:before="77"/>
        <w:ind w:left="620" w:right="1442"/>
        <w:rPr>
          <w:rFonts w:ascii="Times New Roman"/>
          <w:noProof/>
          <w:sz w:val="24"/>
        </w:rPr>
      </w:pPr>
      <w:r w:rsidRPr="000A6582">
        <w:rPr>
          <w:rFonts w:ascii="Times New Roman"/>
          <w:noProof/>
          <w:sz w:val="24"/>
        </w:rPr>
        <w:t>Ouverture de l</w:t>
      </w:r>
      <w:r w:rsidRPr="000A6582">
        <w:rPr>
          <w:rFonts w:ascii="Times New Roman"/>
          <w:noProof/>
          <w:sz w:val="24"/>
        </w:rPr>
        <w:t>’</w:t>
      </w:r>
      <w:r w:rsidRPr="000A6582">
        <w:rPr>
          <w:rFonts w:ascii="Times New Roman"/>
          <w:noProof/>
          <w:sz w:val="24"/>
        </w:rPr>
        <w:t xml:space="preserve">AGS 2018 par Marc L </w:t>
      </w:r>
      <w:r w:rsidRPr="000A6582">
        <w:rPr>
          <w:rFonts w:ascii="Times New Roman"/>
          <w:noProof/>
          <w:sz w:val="24"/>
        </w:rPr>
        <w:t>à</w:t>
      </w:r>
      <w:r w:rsidRPr="000A6582">
        <w:rPr>
          <w:rFonts w:ascii="Times New Roman"/>
          <w:noProof/>
          <w:sz w:val="24"/>
        </w:rPr>
        <w:t xml:space="preserve"> 10</w:t>
      </w:r>
      <w:r w:rsidRPr="000A6582">
        <w:rPr>
          <w:rFonts w:ascii="Times New Roman"/>
          <w:noProof/>
          <w:sz w:val="24"/>
        </w:rPr>
        <w:t> </w:t>
      </w:r>
      <w:r w:rsidRPr="000A6582">
        <w:rPr>
          <w:rFonts w:ascii="Times New Roman"/>
          <w:noProof/>
          <w:sz w:val="24"/>
        </w:rPr>
        <w:t>h</w:t>
      </w:r>
      <w:r w:rsidRPr="000A6582">
        <w:rPr>
          <w:rFonts w:ascii="Times New Roman"/>
          <w:noProof/>
          <w:sz w:val="24"/>
        </w:rPr>
        <w:t> </w:t>
      </w:r>
      <w:r w:rsidRPr="000A6582">
        <w:rPr>
          <w:rFonts w:ascii="Times New Roman"/>
          <w:noProof/>
          <w:sz w:val="24"/>
        </w:rPr>
        <w:t>25 en raison de certains retards caus</w:t>
      </w:r>
      <w:r w:rsidRPr="000A6582">
        <w:rPr>
          <w:rFonts w:ascii="Times New Roman"/>
          <w:noProof/>
          <w:sz w:val="24"/>
        </w:rPr>
        <w:t>é</w:t>
      </w:r>
      <w:r w:rsidRPr="000A6582">
        <w:rPr>
          <w:rFonts w:ascii="Times New Roman"/>
          <w:noProof/>
          <w:sz w:val="24"/>
        </w:rPr>
        <w:t xml:space="preserve">s par les pannes de courant dans la province. Marc L souhaite la bienvenue </w:t>
      </w:r>
      <w:r w:rsidRPr="000A6582">
        <w:rPr>
          <w:rFonts w:ascii="Times New Roman"/>
          <w:noProof/>
          <w:sz w:val="24"/>
        </w:rPr>
        <w:t>à</w:t>
      </w:r>
      <w:r w:rsidRPr="000A6582">
        <w:rPr>
          <w:rFonts w:ascii="Times New Roman"/>
          <w:noProof/>
          <w:sz w:val="24"/>
        </w:rPr>
        <w:t xml:space="preserve"> tous et indique que le quorum est atteint (4 clubs pr</w:t>
      </w:r>
      <w:r w:rsidRPr="000A6582">
        <w:rPr>
          <w:rFonts w:ascii="Times New Roman"/>
          <w:noProof/>
          <w:sz w:val="24"/>
        </w:rPr>
        <w:t>é</w:t>
      </w:r>
      <w:r w:rsidRPr="000A6582">
        <w:rPr>
          <w:rFonts w:ascii="Times New Roman"/>
          <w:noProof/>
          <w:sz w:val="24"/>
        </w:rPr>
        <w:t>sents). Dave Thomas et Lise L ont envoy</w:t>
      </w:r>
      <w:r w:rsidRPr="000A6582">
        <w:rPr>
          <w:rFonts w:ascii="Times New Roman"/>
          <w:noProof/>
          <w:sz w:val="24"/>
        </w:rPr>
        <w:t>é</w:t>
      </w:r>
      <w:r w:rsidRPr="000A6582">
        <w:rPr>
          <w:rFonts w:ascii="Times New Roman"/>
          <w:noProof/>
          <w:sz w:val="24"/>
        </w:rPr>
        <w:t xml:space="preserve"> des messages d</w:t>
      </w:r>
      <w:r w:rsidRPr="000A6582">
        <w:rPr>
          <w:rFonts w:ascii="Times New Roman"/>
          <w:noProof/>
          <w:sz w:val="24"/>
        </w:rPr>
        <w:t>’</w:t>
      </w:r>
      <w:r w:rsidRPr="000A6582">
        <w:rPr>
          <w:rFonts w:ascii="Times New Roman"/>
          <w:noProof/>
          <w:sz w:val="24"/>
        </w:rPr>
        <w:t>excuse pour leur absence.</w:t>
      </w:r>
    </w:p>
    <w:p w:rsidR="00B2424A" w:rsidRPr="000A6582" w:rsidRDefault="00B2424A">
      <w:pPr>
        <w:pStyle w:val="BodyText"/>
        <w:spacing w:before="11"/>
        <w:rPr>
          <w:rFonts w:ascii="Times New Roman"/>
          <w:noProof/>
          <w:sz w:val="23"/>
        </w:rPr>
      </w:pPr>
    </w:p>
    <w:p w:rsidR="00B2424A" w:rsidRPr="000A6582" w:rsidRDefault="00F2228B">
      <w:pPr>
        <w:ind w:left="620" w:right="1442"/>
        <w:rPr>
          <w:rFonts w:ascii="Times New Roman"/>
          <w:noProof/>
          <w:sz w:val="24"/>
        </w:rPr>
      </w:pPr>
      <w:r w:rsidRPr="000A6582">
        <w:rPr>
          <w:rFonts w:ascii="Times New Roman"/>
          <w:noProof/>
          <w:sz w:val="24"/>
        </w:rPr>
        <w:t>Marc explique que nous voterons une motion pour amender nos r</w:t>
      </w:r>
      <w:r w:rsidRPr="000A6582">
        <w:rPr>
          <w:rFonts w:ascii="Times New Roman"/>
          <w:noProof/>
          <w:sz w:val="24"/>
        </w:rPr>
        <w:t>è</w:t>
      </w:r>
      <w:r w:rsidRPr="000A6582">
        <w:rPr>
          <w:rFonts w:ascii="Times New Roman"/>
          <w:noProof/>
          <w:sz w:val="24"/>
        </w:rPr>
        <w:t xml:space="preserve">glements administratifs, </w:t>
      </w:r>
      <w:r w:rsidRPr="000A6582">
        <w:rPr>
          <w:rFonts w:ascii="Times New Roman"/>
          <w:noProof/>
          <w:sz w:val="24"/>
        </w:rPr>
        <w:t>é</w:t>
      </w:r>
      <w:r w:rsidRPr="000A6582">
        <w:rPr>
          <w:rFonts w:ascii="Times New Roman"/>
          <w:noProof/>
          <w:sz w:val="24"/>
        </w:rPr>
        <w:t>l</w:t>
      </w:r>
      <w:r w:rsidRPr="000A6582">
        <w:rPr>
          <w:rFonts w:ascii="Times New Roman"/>
          <w:noProof/>
          <w:sz w:val="24"/>
        </w:rPr>
        <w:t>é</w:t>
      </w:r>
      <w:r w:rsidRPr="000A6582">
        <w:rPr>
          <w:rFonts w:ascii="Times New Roman"/>
          <w:noProof/>
          <w:sz w:val="24"/>
        </w:rPr>
        <w:t>ment 3.0 de l</w:t>
      </w:r>
      <w:r w:rsidRPr="000A6582">
        <w:rPr>
          <w:rFonts w:ascii="Times New Roman"/>
          <w:noProof/>
          <w:sz w:val="24"/>
        </w:rPr>
        <w:t>’</w:t>
      </w:r>
      <w:r w:rsidRPr="000A6582">
        <w:rPr>
          <w:rFonts w:ascii="Times New Roman"/>
          <w:noProof/>
          <w:sz w:val="24"/>
        </w:rPr>
        <w:t>ordre du jour, et, si approuv</w:t>
      </w:r>
      <w:r w:rsidRPr="000A6582">
        <w:rPr>
          <w:rFonts w:ascii="Times New Roman"/>
          <w:noProof/>
          <w:sz w:val="24"/>
        </w:rPr>
        <w:t>é</w:t>
      </w:r>
      <w:r w:rsidRPr="000A6582">
        <w:rPr>
          <w:rFonts w:ascii="Times New Roman"/>
          <w:noProof/>
          <w:sz w:val="24"/>
        </w:rPr>
        <w:t>e, le vote pour cette assembl</w:t>
      </w:r>
      <w:r w:rsidRPr="000A6582">
        <w:rPr>
          <w:rFonts w:ascii="Times New Roman"/>
          <w:noProof/>
          <w:sz w:val="24"/>
        </w:rPr>
        <w:t>é</w:t>
      </w:r>
      <w:r w:rsidRPr="000A6582">
        <w:rPr>
          <w:rFonts w:ascii="Times New Roman"/>
          <w:noProof/>
          <w:sz w:val="24"/>
        </w:rPr>
        <w:t>e se poursuivra tel qu</w:t>
      </w:r>
      <w:r w:rsidRPr="000A6582">
        <w:rPr>
          <w:rFonts w:ascii="Times New Roman"/>
          <w:noProof/>
          <w:sz w:val="24"/>
        </w:rPr>
        <w:t>’</w:t>
      </w:r>
      <w:r w:rsidRPr="000A6582">
        <w:rPr>
          <w:rFonts w:ascii="Times New Roman"/>
          <w:noProof/>
          <w:sz w:val="24"/>
        </w:rPr>
        <w:t xml:space="preserve">il a </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 adopt</w:t>
      </w:r>
      <w:r w:rsidRPr="000A6582">
        <w:rPr>
          <w:rFonts w:ascii="Times New Roman"/>
          <w:noProof/>
          <w:sz w:val="24"/>
        </w:rPr>
        <w:t>é</w:t>
      </w:r>
      <w:r w:rsidRPr="000A6582">
        <w:rPr>
          <w:rFonts w:ascii="Times New Roman"/>
          <w:noProof/>
          <w:sz w:val="24"/>
        </w:rPr>
        <w:t>.</w:t>
      </w:r>
    </w:p>
    <w:p w:rsidR="00B2424A" w:rsidRPr="000A6582" w:rsidRDefault="00B2424A">
      <w:pPr>
        <w:pStyle w:val="BodyText"/>
        <w:spacing w:before="5"/>
        <w:rPr>
          <w:rFonts w:ascii="Times New Roman"/>
          <w:noProof/>
          <w:sz w:val="34"/>
        </w:rPr>
      </w:pPr>
    </w:p>
    <w:p w:rsidR="00B2424A" w:rsidRPr="000A6582" w:rsidRDefault="00F2228B">
      <w:pPr>
        <w:tabs>
          <w:tab w:val="left" w:pos="1220"/>
        </w:tabs>
        <w:ind w:left="620"/>
        <w:rPr>
          <w:rFonts w:ascii="Times New Roman"/>
          <w:b/>
          <w:noProof/>
          <w:sz w:val="28"/>
        </w:rPr>
      </w:pPr>
      <w:r w:rsidRPr="000A6582">
        <w:rPr>
          <w:rFonts w:ascii="Times New Roman"/>
          <w:b/>
          <w:noProof/>
          <w:sz w:val="28"/>
        </w:rPr>
        <w:t>2.0</w:t>
      </w:r>
      <w:r w:rsidRPr="000A6582">
        <w:rPr>
          <w:rFonts w:ascii="Times New Roman"/>
          <w:b/>
          <w:noProof/>
          <w:sz w:val="28"/>
        </w:rPr>
        <w:tab/>
        <w:t>Adoption de l</w:t>
      </w:r>
      <w:r w:rsidRPr="000A6582">
        <w:rPr>
          <w:rFonts w:ascii="Times New Roman"/>
          <w:b/>
          <w:noProof/>
          <w:sz w:val="28"/>
        </w:rPr>
        <w:t>’</w:t>
      </w:r>
      <w:r w:rsidRPr="000A6582">
        <w:rPr>
          <w:rFonts w:ascii="Times New Roman"/>
          <w:b/>
          <w:noProof/>
          <w:sz w:val="28"/>
        </w:rPr>
        <w:t>ordre du jour</w:t>
      </w:r>
    </w:p>
    <w:p w:rsidR="00B2424A" w:rsidRPr="000A6582" w:rsidRDefault="00F2228B">
      <w:pPr>
        <w:spacing w:before="79"/>
        <w:ind w:left="6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Sandy M</w:t>
      </w:r>
    </w:p>
    <w:p w:rsidR="00B2424A" w:rsidRPr="000A6582" w:rsidRDefault="00F2228B">
      <w:pPr>
        <w:pStyle w:val="Heading5"/>
        <w:spacing w:before="60"/>
        <w:rPr>
          <w:noProof/>
        </w:rPr>
      </w:pPr>
      <w:r w:rsidRPr="000A6582">
        <w:rPr>
          <w:noProof/>
        </w:rPr>
        <w:t xml:space="preserve">Approuver l’ordre du jour comme présenté. </w:t>
      </w:r>
    </w:p>
    <w:p w:rsidR="00B2424A" w:rsidRPr="000A6582" w:rsidRDefault="00F2228B">
      <w:pPr>
        <w:spacing w:before="60"/>
        <w:ind w:left="620"/>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Carl C</w:t>
      </w:r>
    </w:p>
    <w:p w:rsidR="00B2424A" w:rsidRPr="000A6582" w:rsidRDefault="00F2228B">
      <w:pPr>
        <w:spacing w:before="120"/>
        <w:ind w:left="1220"/>
        <w:rPr>
          <w:rFonts w:ascii="Times New Roman"/>
          <w:noProof/>
          <w:sz w:val="24"/>
        </w:rPr>
      </w:pPr>
      <w:r w:rsidRPr="000A6582">
        <w:rPr>
          <w:rFonts w:ascii="Times New Roman"/>
          <w:noProof/>
          <w:sz w:val="24"/>
        </w:rPr>
        <w:t>ADOPT</w:t>
      </w:r>
      <w:r w:rsidRPr="000A6582">
        <w:rPr>
          <w:rFonts w:ascii="Times New Roman"/>
          <w:noProof/>
          <w:sz w:val="24"/>
        </w:rPr>
        <w:t>É</w:t>
      </w:r>
      <w:r w:rsidRPr="000A6582">
        <w:rPr>
          <w:rFonts w:ascii="Times New Roman"/>
          <w:noProof/>
          <w:sz w:val="24"/>
        </w:rPr>
        <w:t>E</w:t>
      </w:r>
    </w:p>
    <w:p w:rsidR="00B2424A" w:rsidRPr="000A6582" w:rsidRDefault="00B2424A">
      <w:pPr>
        <w:pStyle w:val="BodyText"/>
        <w:spacing w:before="11"/>
        <w:rPr>
          <w:rFonts w:ascii="Times New Roman"/>
          <w:noProof/>
          <w:sz w:val="30"/>
        </w:rPr>
      </w:pPr>
    </w:p>
    <w:p w:rsidR="00B2424A" w:rsidRPr="000A6582" w:rsidRDefault="00F2228B">
      <w:pPr>
        <w:tabs>
          <w:tab w:val="left" w:pos="898"/>
        </w:tabs>
        <w:ind w:left="260"/>
        <w:rPr>
          <w:rFonts w:ascii="Times New Roman"/>
          <w:b/>
          <w:noProof/>
          <w:sz w:val="28"/>
        </w:rPr>
      </w:pPr>
      <w:r w:rsidRPr="000A6582">
        <w:rPr>
          <w:rFonts w:ascii="Times New Roman"/>
          <w:b/>
          <w:noProof/>
          <w:sz w:val="28"/>
        </w:rPr>
        <w:t>3.0</w:t>
      </w:r>
      <w:r w:rsidRPr="000A6582">
        <w:rPr>
          <w:rFonts w:ascii="Times New Roman"/>
          <w:b/>
          <w:noProof/>
          <w:sz w:val="28"/>
        </w:rPr>
        <w:tab/>
        <w:t>Adoption des statuts et r</w:t>
      </w:r>
      <w:r w:rsidRPr="000A6582">
        <w:rPr>
          <w:rFonts w:ascii="Times New Roman"/>
          <w:b/>
          <w:noProof/>
          <w:sz w:val="28"/>
        </w:rPr>
        <w:t>è</w:t>
      </w:r>
      <w:r w:rsidRPr="000A6582">
        <w:rPr>
          <w:rFonts w:ascii="Times New Roman"/>
          <w:b/>
          <w:noProof/>
          <w:sz w:val="28"/>
        </w:rPr>
        <w:t>glements amend</w:t>
      </w:r>
      <w:r w:rsidRPr="000A6582">
        <w:rPr>
          <w:rFonts w:ascii="Times New Roman"/>
          <w:b/>
          <w:noProof/>
          <w:sz w:val="28"/>
        </w:rPr>
        <w:t>é</w:t>
      </w:r>
      <w:r w:rsidRPr="000A6582">
        <w:rPr>
          <w:rFonts w:ascii="Times New Roman"/>
          <w:b/>
          <w:noProof/>
          <w:sz w:val="28"/>
        </w:rPr>
        <w:t xml:space="preserve">s </w:t>
      </w:r>
    </w:p>
    <w:p w:rsidR="00B2424A" w:rsidRPr="000A6582" w:rsidRDefault="00F2228B">
      <w:pPr>
        <w:spacing w:before="80"/>
        <w:ind w:left="898"/>
        <w:rPr>
          <w:rFonts w:ascii="Times New Roman"/>
          <w:noProof/>
          <w:sz w:val="24"/>
        </w:rPr>
      </w:pPr>
      <w:r w:rsidRPr="000A6582">
        <w:rPr>
          <w:rFonts w:ascii="Times New Roman"/>
          <w:noProof/>
          <w:sz w:val="24"/>
        </w:rPr>
        <w:t>Yvan r</w:t>
      </w:r>
      <w:r w:rsidRPr="000A6582">
        <w:rPr>
          <w:rFonts w:ascii="Times New Roman"/>
          <w:noProof/>
          <w:sz w:val="24"/>
        </w:rPr>
        <w:t>é</w:t>
      </w:r>
      <w:r w:rsidRPr="000A6582">
        <w:rPr>
          <w:rFonts w:ascii="Times New Roman"/>
          <w:noProof/>
          <w:sz w:val="24"/>
        </w:rPr>
        <w:t>sume les nouveaux r</w:t>
      </w:r>
      <w:r w:rsidRPr="000A6582">
        <w:rPr>
          <w:rFonts w:ascii="Times New Roman"/>
          <w:noProof/>
          <w:sz w:val="24"/>
        </w:rPr>
        <w:t>è</w:t>
      </w:r>
      <w:r w:rsidRPr="000A6582">
        <w:rPr>
          <w:rFonts w:ascii="Times New Roman"/>
          <w:noProof/>
          <w:sz w:val="24"/>
        </w:rPr>
        <w:t>glements administratifs et la nouvelle structure de vote.</w:t>
      </w:r>
    </w:p>
    <w:p w:rsidR="00B2424A" w:rsidRPr="000A6582" w:rsidRDefault="00F2228B">
      <w:pPr>
        <w:spacing w:before="79" w:line="292" w:lineRule="auto"/>
        <w:ind w:left="620" w:right="7826"/>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 xml:space="preserve">Yvan P </w:t>
      </w:r>
      <w:r w:rsidRPr="000A6582">
        <w:rPr>
          <w:rFonts w:ascii="Times New Roman"/>
          <w:i/>
          <w:noProof/>
          <w:sz w:val="24"/>
        </w:rPr>
        <w:t>É</w:t>
      </w:r>
      <w:r w:rsidRPr="000A6582">
        <w:rPr>
          <w:rFonts w:ascii="Times New Roman"/>
          <w:i/>
          <w:noProof/>
          <w:sz w:val="24"/>
        </w:rPr>
        <w:t>bauche des r</w:t>
      </w:r>
      <w:r w:rsidRPr="000A6582">
        <w:rPr>
          <w:rFonts w:ascii="Times New Roman"/>
          <w:i/>
          <w:noProof/>
          <w:sz w:val="24"/>
        </w:rPr>
        <w:t>è</w:t>
      </w:r>
      <w:r w:rsidRPr="000A6582">
        <w:rPr>
          <w:rFonts w:ascii="Times New Roman"/>
          <w:i/>
          <w:noProof/>
          <w:sz w:val="24"/>
        </w:rPr>
        <w:t xml:space="preserve">glements administratifs </w:t>
      </w: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w:t>
      </w:r>
    </w:p>
    <w:p w:rsidR="00B2424A" w:rsidRPr="000A6582" w:rsidRDefault="00F2228B">
      <w:pPr>
        <w:spacing w:before="61"/>
        <w:ind w:left="620"/>
        <w:rPr>
          <w:rFonts w:ascii="Times New Roman"/>
          <w:noProof/>
          <w:sz w:val="24"/>
        </w:rPr>
      </w:pPr>
      <w:r w:rsidRPr="000A6582">
        <w:rPr>
          <w:rFonts w:ascii="Times New Roman"/>
          <w:noProof/>
          <w:sz w:val="24"/>
        </w:rPr>
        <w:t>ADOPT</w:t>
      </w:r>
      <w:r w:rsidRPr="000A6582">
        <w:rPr>
          <w:rFonts w:ascii="Times New Roman"/>
          <w:noProof/>
          <w:sz w:val="24"/>
        </w:rPr>
        <w:t>É</w:t>
      </w:r>
      <w:r w:rsidRPr="000A6582">
        <w:rPr>
          <w:rFonts w:ascii="Times New Roman"/>
          <w:noProof/>
          <w:sz w:val="24"/>
        </w:rPr>
        <w:t>E</w:t>
      </w:r>
    </w:p>
    <w:p w:rsidR="00B2424A" w:rsidRPr="000A6582" w:rsidRDefault="00F2228B">
      <w:pPr>
        <w:spacing w:before="120"/>
        <w:ind w:left="620" w:right="8120"/>
        <w:rPr>
          <w:rFonts w:ascii="Times New Roman"/>
          <w:b/>
          <w:noProof/>
          <w:sz w:val="24"/>
        </w:rPr>
      </w:pPr>
      <w:r w:rsidRPr="000A6582">
        <w:rPr>
          <w:rFonts w:ascii="Times New Roman"/>
          <w:b/>
          <w:noProof/>
          <w:sz w:val="24"/>
        </w:rPr>
        <w:t>Amendement</w:t>
      </w:r>
    </w:p>
    <w:p w:rsidR="00B2424A" w:rsidRPr="000A6582" w:rsidRDefault="00F2228B">
      <w:pPr>
        <w:spacing w:before="120"/>
        <w:ind w:left="620" w:right="81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Yvan P</w:t>
      </w:r>
    </w:p>
    <w:p w:rsidR="00B2424A" w:rsidRPr="000A6582" w:rsidRDefault="00F2228B">
      <w:pPr>
        <w:pStyle w:val="Heading5"/>
        <w:ind w:right="1376"/>
        <w:rPr>
          <w:noProof/>
        </w:rPr>
      </w:pPr>
      <w:r w:rsidRPr="000A6582">
        <w:rPr>
          <w:noProof/>
        </w:rPr>
        <w:t>Que l’article 13 de l’ébauche des règlements administratifs d’Athlétisme NB distribué préalablement soit modifié comme suit : pour des motifs raisonnables, Athlétisme NB peut refuser d’accepter l’adhésion d’une personne ou d’un club et, dans ce cas, doit justifier son refus par écrit immédiatement après le refus.</w:t>
      </w:r>
    </w:p>
    <w:p w:rsidR="00B2424A" w:rsidRPr="000A6582" w:rsidRDefault="00F2228B">
      <w:pPr>
        <w:spacing w:before="120" w:line="343" w:lineRule="auto"/>
        <w:ind w:left="620" w:right="7626"/>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 ADOPT</w:t>
      </w:r>
      <w:r w:rsidRPr="000A6582">
        <w:rPr>
          <w:rFonts w:ascii="Times New Roman"/>
          <w:noProof/>
          <w:sz w:val="24"/>
        </w:rPr>
        <w:t>É</w:t>
      </w:r>
      <w:r w:rsidRPr="000A6582">
        <w:rPr>
          <w:rFonts w:ascii="Times New Roman"/>
          <w:noProof/>
          <w:sz w:val="24"/>
        </w:rPr>
        <w:t>E</w:t>
      </w:r>
    </w:p>
    <w:p w:rsidR="00B2424A" w:rsidRPr="000A6582" w:rsidRDefault="00F2228B">
      <w:pPr>
        <w:spacing w:before="5"/>
        <w:ind w:left="620"/>
        <w:rPr>
          <w:rFonts w:ascii="Times New Roman"/>
          <w:noProof/>
          <w:sz w:val="24"/>
        </w:rPr>
      </w:pPr>
      <w:r w:rsidRPr="000A6582">
        <w:rPr>
          <w:rFonts w:ascii="Times New Roman"/>
          <w:noProof/>
          <w:sz w:val="24"/>
        </w:rPr>
        <w:t>Marc L pr</w:t>
      </w:r>
      <w:r w:rsidRPr="000A6582">
        <w:rPr>
          <w:rFonts w:ascii="Times New Roman"/>
          <w:noProof/>
          <w:sz w:val="24"/>
        </w:rPr>
        <w:t>é</w:t>
      </w:r>
      <w:r w:rsidRPr="000A6582">
        <w:rPr>
          <w:rFonts w:ascii="Times New Roman"/>
          <w:noProof/>
          <w:sz w:val="24"/>
        </w:rPr>
        <w:t>sente un deuxi</w:t>
      </w:r>
      <w:r w:rsidRPr="000A6582">
        <w:rPr>
          <w:rFonts w:ascii="Times New Roman"/>
          <w:noProof/>
          <w:sz w:val="24"/>
        </w:rPr>
        <w:t>è</w:t>
      </w:r>
      <w:r w:rsidRPr="000A6582">
        <w:rPr>
          <w:rFonts w:ascii="Times New Roman"/>
          <w:noProof/>
          <w:sz w:val="24"/>
        </w:rPr>
        <w:t>me amendement.</w:t>
      </w:r>
    </w:p>
    <w:p w:rsidR="00B2424A" w:rsidRPr="000A6582" w:rsidRDefault="00F2228B">
      <w:pPr>
        <w:spacing w:before="120"/>
        <w:ind w:left="620"/>
        <w:rPr>
          <w:rFonts w:ascii="Times New Roman"/>
          <w:noProof/>
          <w:sz w:val="24"/>
        </w:rPr>
      </w:pPr>
      <w:r w:rsidRPr="000A6582">
        <w:rPr>
          <w:rFonts w:ascii="Times New Roman"/>
          <w:b/>
          <w:noProof/>
          <w:sz w:val="24"/>
        </w:rPr>
        <w:lastRenderedPageBreak/>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w:t>
      </w:r>
    </w:p>
    <w:p w:rsidR="00B2424A" w:rsidRPr="000A6582" w:rsidRDefault="00F2228B">
      <w:pPr>
        <w:pStyle w:val="Heading5"/>
        <w:ind w:right="1527"/>
        <w:rPr>
          <w:noProof/>
        </w:rPr>
      </w:pPr>
      <w:r w:rsidRPr="000A6582">
        <w:rPr>
          <w:noProof/>
        </w:rPr>
        <w:t>Que le mandat au CA des administrateurs généraux soit de 2 ans, dans la mesure du possible, afin de garantir le renouvellement de la moitié de ces administrateurs chaque année.</w:t>
      </w:r>
    </w:p>
    <w:p w:rsidR="00B2424A" w:rsidRPr="000A6582" w:rsidRDefault="00F2228B">
      <w:pPr>
        <w:spacing w:before="120" w:line="343" w:lineRule="auto"/>
        <w:ind w:left="620" w:right="7626"/>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Yvan P ADOPT</w:t>
      </w:r>
      <w:r w:rsidRPr="000A6582">
        <w:rPr>
          <w:rFonts w:ascii="Times New Roman"/>
          <w:noProof/>
          <w:sz w:val="24"/>
        </w:rPr>
        <w:t>É</w:t>
      </w:r>
      <w:r w:rsidRPr="000A6582">
        <w:rPr>
          <w:rFonts w:ascii="Times New Roman"/>
          <w:noProof/>
          <w:sz w:val="24"/>
        </w:rPr>
        <w:t>E</w:t>
      </w:r>
    </w:p>
    <w:p w:rsidR="00B2424A" w:rsidRPr="000A6582" w:rsidRDefault="00F2228B">
      <w:pPr>
        <w:spacing w:before="5"/>
        <w:ind w:left="620"/>
        <w:rPr>
          <w:rFonts w:ascii="Times New Roman"/>
          <w:noProof/>
          <w:sz w:val="24"/>
        </w:rPr>
      </w:pPr>
      <w:r w:rsidRPr="000A6582">
        <w:rPr>
          <w:rFonts w:ascii="Times New Roman"/>
          <w:noProof/>
          <w:sz w:val="24"/>
        </w:rPr>
        <w:t>Brandon LeBlanc parle de la section 15 des r</w:t>
      </w:r>
      <w:r w:rsidRPr="000A6582">
        <w:rPr>
          <w:rFonts w:ascii="Times New Roman"/>
          <w:noProof/>
          <w:sz w:val="24"/>
        </w:rPr>
        <w:t>è</w:t>
      </w:r>
      <w:r w:rsidRPr="000A6582">
        <w:rPr>
          <w:rFonts w:ascii="Times New Roman"/>
          <w:noProof/>
          <w:sz w:val="24"/>
        </w:rPr>
        <w:t>glements administratifs (cessation de l</w:t>
      </w:r>
      <w:r w:rsidRPr="000A6582">
        <w:rPr>
          <w:rFonts w:ascii="Times New Roman"/>
          <w:noProof/>
          <w:sz w:val="24"/>
        </w:rPr>
        <w:t>’</w:t>
      </w:r>
      <w:r w:rsidRPr="000A6582">
        <w:rPr>
          <w:rFonts w:ascii="Times New Roman"/>
          <w:noProof/>
          <w:sz w:val="24"/>
        </w:rPr>
        <w:t>adh</w:t>
      </w:r>
      <w:r w:rsidRPr="000A6582">
        <w:rPr>
          <w:rFonts w:ascii="Times New Roman"/>
          <w:noProof/>
          <w:sz w:val="24"/>
        </w:rPr>
        <w:t>é</w:t>
      </w:r>
      <w:r w:rsidRPr="000A6582">
        <w:rPr>
          <w:rFonts w:ascii="Times New Roman"/>
          <w:noProof/>
          <w:sz w:val="24"/>
        </w:rPr>
        <w:t>sion).</w:t>
      </w:r>
    </w:p>
    <w:p w:rsidR="00B2424A" w:rsidRPr="000A6582" w:rsidRDefault="00B2424A">
      <w:pPr>
        <w:rPr>
          <w:rFonts w:ascii="Times New Roman"/>
          <w:noProof/>
          <w:sz w:val="24"/>
        </w:rPr>
        <w:sectPr w:rsidR="00B2424A" w:rsidRPr="000A6582">
          <w:pgSz w:w="12240" w:h="15840"/>
          <w:pgMar w:top="1500" w:right="960" w:bottom="1800" w:left="940" w:header="0" w:footer="559" w:gutter="0"/>
          <w:cols w:space="720"/>
        </w:sectPr>
      </w:pPr>
    </w:p>
    <w:p w:rsidR="00B2424A" w:rsidRPr="000A6582" w:rsidRDefault="00F2228B">
      <w:pPr>
        <w:spacing w:before="79"/>
        <w:ind w:left="620"/>
        <w:rPr>
          <w:rFonts w:ascii="Times New Roman"/>
          <w:noProof/>
          <w:sz w:val="24"/>
        </w:rPr>
      </w:pPr>
      <w:r w:rsidRPr="000A6582">
        <w:rPr>
          <w:rFonts w:ascii="Times New Roman"/>
          <w:noProof/>
          <w:sz w:val="24"/>
        </w:rPr>
        <w:lastRenderedPageBreak/>
        <w:t>Il estime que cela est d</w:t>
      </w:r>
      <w:r w:rsidRPr="000A6582">
        <w:rPr>
          <w:rFonts w:ascii="Times New Roman"/>
          <w:noProof/>
          <w:sz w:val="24"/>
        </w:rPr>
        <w:t>é</w:t>
      </w:r>
      <w:r w:rsidRPr="000A6582">
        <w:rPr>
          <w:rFonts w:ascii="Times New Roman"/>
          <w:noProof/>
          <w:sz w:val="24"/>
        </w:rPr>
        <w:t>j</w:t>
      </w:r>
      <w:r w:rsidRPr="000A6582">
        <w:rPr>
          <w:rFonts w:ascii="Times New Roman"/>
          <w:noProof/>
          <w:sz w:val="24"/>
        </w:rPr>
        <w:t>à</w:t>
      </w:r>
      <w:r w:rsidRPr="000A6582">
        <w:rPr>
          <w:rFonts w:ascii="Times New Roman"/>
          <w:noProof/>
          <w:sz w:val="24"/>
        </w:rPr>
        <w:t xml:space="preserve"> trait</w:t>
      </w:r>
      <w:r w:rsidRPr="000A6582">
        <w:rPr>
          <w:rFonts w:ascii="Times New Roman"/>
          <w:noProof/>
          <w:sz w:val="24"/>
        </w:rPr>
        <w:t>é</w:t>
      </w:r>
      <w:r w:rsidRPr="000A6582">
        <w:rPr>
          <w:rFonts w:ascii="Times New Roman"/>
          <w:noProof/>
          <w:sz w:val="24"/>
        </w:rPr>
        <w:t xml:space="preserve"> par la politique 14.0 et que la section 15 devrait </w:t>
      </w:r>
      <w:r w:rsidRPr="000A6582">
        <w:rPr>
          <w:rFonts w:ascii="Times New Roman"/>
          <w:noProof/>
          <w:sz w:val="24"/>
        </w:rPr>
        <w:t>ê</w:t>
      </w:r>
      <w:r w:rsidRPr="000A6582">
        <w:rPr>
          <w:rFonts w:ascii="Times New Roman"/>
          <w:noProof/>
          <w:sz w:val="24"/>
        </w:rPr>
        <w:t>tre supprim</w:t>
      </w:r>
      <w:r w:rsidRPr="000A6582">
        <w:rPr>
          <w:rFonts w:ascii="Times New Roman"/>
          <w:noProof/>
          <w:sz w:val="24"/>
        </w:rPr>
        <w:t>é</w:t>
      </w:r>
      <w:r w:rsidRPr="000A6582">
        <w:rPr>
          <w:rFonts w:ascii="Times New Roman"/>
          <w:noProof/>
          <w:sz w:val="24"/>
        </w:rPr>
        <w:t>e.</w:t>
      </w:r>
    </w:p>
    <w:p w:rsidR="00B2424A" w:rsidRPr="000A6582" w:rsidRDefault="00F2228B">
      <w:pPr>
        <w:spacing w:before="119"/>
        <w:ind w:left="620" w:right="1628"/>
        <w:rPr>
          <w:rFonts w:ascii="Times New Roman"/>
          <w:noProof/>
          <w:sz w:val="24"/>
        </w:rPr>
      </w:pPr>
      <w:r w:rsidRPr="000A6582">
        <w:rPr>
          <w:rFonts w:ascii="Times New Roman"/>
          <w:noProof/>
          <w:sz w:val="24"/>
        </w:rPr>
        <w:t>Bill M sugg</w:t>
      </w:r>
      <w:r w:rsidRPr="000A6582">
        <w:rPr>
          <w:rFonts w:ascii="Times New Roman"/>
          <w:noProof/>
          <w:sz w:val="24"/>
        </w:rPr>
        <w:t>è</w:t>
      </w:r>
      <w:r w:rsidRPr="000A6582">
        <w:rPr>
          <w:rFonts w:ascii="Times New Roman"/>
          <w:noProof/>
          <w:sz w:val="24"/>
        </w:rPr>
        <w:t>re que la cessation de l</w:t>
      </w:r>
      <w:r w:rsidRPr="000A6582">
        <w:rPr>
          <w:rFonts w:ascii="Times New Roman"/>
          <w:noProof/>
          <w:sz w:val="24"/>
        </w:rPr>
        <w:t>’</w:t>
      </w:r>
      <w:r w:rsidRPr="000A6582">
        <w:rPr>
          <w:rFonts w:ascii="Times New Roman"/>
          <w:noProof/>
          <w:sz w:val="24"/>
        </w:rPr>
        <w:t>adh</w:t>
      </w:r>
      <w:r w:rsidRPr="000A6582">
        <w:rPr>
          <w:rFonts w:ascii="Times New Roman"/>
          <w:noProof/>
          <w:sz w:val="24"/>
        </w:rPr>
        <w:t>é</w:t>
      </w:r>
      <w:r w:rsidRPr="000A6582">
        <w:rPr>
          <w:rFonts w:ascii="Times New Roman"/>
          <w:noProof/>
          <w:sz w:val="24"/>
        </w:rPr>
        <w:t xml:space="preserve">sion devrait </w:t>
      </w:r>
      <w:r w:rsidRPr="000A6582">
        <w:rPr>
          <w:rFonts w:ascii="Times New Roman"/>
          <w:noProof/>
          <w:sz w:val="24"/>
        </w:rPr>
        <w:t>ê</w:t>
      </w:r>
      <w:r w:rsidRPr="000A6582">
        <w:rPr>
          <w:rFonts w:ascii="Times New Roman"/>
          <w:noProof/>
          <w:sz w:val="24"/>
        </w:rPr>
        <w:t>tre le droit des membres d</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tisme NB.</w:t>
      </w:r>
    </w:p>
    <w:p w:rsidR="00B2424A" w:rsidRPr="000A6582" w:rsidRDefault="00F2228B">
      <w:pPr>
        <w:spacing w:before="119"/>
        <w:ind w:left="620" w:right="1442"/>
        <w:rPr>
          <w:rFonts w:ascii="Times New Roman"/>
          <w:noProof/>
          <w:sz w:val="24"/>
        </w:rPr>
      </w:pPr>
      <w:r w:rsidRPr="000A6582">
        <w:rPr>
          <w:rFonts w:ascii="Times New Roman"/>
          <w:noProof/>
          <w:sz w:val="24"/>
        </w:rPr>
        <w:t>Brandon parle de la section 9B sous-section 2 des r</w:t>
      </w:r>
      <w:r w:rsidRPr="000A6582">
        <w:rPr>
          <w:rFonts w:ascii="Times New Roman"/>
          <w:noProof/>
          <w:sz w:val="24"/>
        </w:rPr>
        <w:t>è</w:t>
      </w:r>
      <w:r w:rsidRPr="000A6582">
        <w:rPr>
          <w:rFonts w:ascii="Times New Roman"/>
          <w:noProof/>
          <w:sz w:val="24"/>
        </w:rPr>
        <w:t>glements administratifs. Sa pr</w:t>
      </w:r>
      <w:r w:rsidRPr="000A6582">
        <w:rPr>
          <w:rFonts w:ascii="Times New Roman"/>
          <w:noProof/>
          <w:sz w:val="24"/>
        </w:rPr>
        <w:t>é</w:t>
      </w:r>
      <w:r w:rsidRPr="000A6582">
        <w:rPr>
          <w:rFonts w:ascii="Times New Roman"/>
          <w:noProof/>
          <w:sz w:val="24"/>
        </w:rPr>
        <w:t>occupation est d</w:t>
      </w:r>
      <w:r w:rsidRPr="000A6582">
        <w:rPr>
          <w:rFonts w:ascii="Times New Roman"/>
          <w:noProof/>
          <w:sz w:val="24"/>
        </w:rPr>
        <w:t>’ê</w:t>
      </w:r>
      <w:r w:rsidRPr="000A6582">
        <w:rPr>
          <w:rFonts w:ascii="Times New Roman"/>
          <w:noProof/>
          <w:sz w:val="24"/>
        </w:rPr>
        <w:t>tre un membre sans attache.</w:t>
      </w:r>
    </w:p>
    <w:p w:rsidR="00B2424A" w:rsidRPr="000A6582" w:rsidRDefault="00F2228B">
      <w:pPr>
        <w:spacing w:before="119"/>
        <w:ind w:left="620" w:right="1815"/>
        <w:rPr>
          <w:rFonts w:ascii="Times New Roman" w:hAnsi="Times New Roman"/>
          <w:noProof/>
          <w:sz w:val="24"/>
        </w:rPr>
      </w:pPr>
      <w:r w:rsidRPr="000A6582">
        <w:rPr>
          <w:rFonts w:ascii="Times New Roman" w:hAnsi="Times New Roman"/>
          <w:noProof/>
          <w:sz w:val="24"/>
        </w:rPr>
        <w:t>Yvan parle du processus actuel et déclare que nous devrions supprimer « sans attache » des sections 9A, 9B et 9C.</w:t>
      </w:r>
    </w:p>
    <w:p w:rsidR="00B2424A" w:rsidRPr="000A6582" w:rsidRDefault="00B2424A">
      <w:pPr>
        <w:pStyle w:val="BodyText"/>
        <w:rPr>
          <w:rFonts w:ascii="Times New Roman"/>
          <w:noProof/>
          <w:sz w:val="26"/>
        </w:rPr>
      </w:pPr>
    </w:p>
    <w:p w:rsidR="00B2424A" w:rsidRPr="000A6582" w:rsidRDefault="00F2228B">
      <w:pPr>
        <w:spacing w:before="216"/>
        <w:ind w:left="6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Yvan P</w:t>
      </w:r>
    </w:p>
    <w:p w:rsidR="00B2424A" w:rsidRPr="000A6582" w:rsidRDefault="00F2228B">
      <w:pPr>
        <w:pStyle w:val="Heading5"/>
        <w:spacing w:before="119"/>
        <w:rPr>
          <w:noProof/>
        </w:rPr>
      </w:pPr>
      <w:r w:rsidRPr="000A6582">
        <w:rPr>
          <w:noProof/>
        </w:rPr>
        <w:t>Que les termes « sans attache » soient supprimés des sections 9A, 9B et 9C.</w:t>
      </w:r>
    </w:p>
    <w:p w:rsidR="00B2424A" w:rsidRPr="000A6582" w:rsidRDefault="00F2228B">
      <w:pPr>
        <w:spacing w:before="120" w:line="343" w:lineRule="auto"/>
        <w:ind w:left="620" w:right="7626"/>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Andy J ADOPT</w:t>
      </w:r>
      <w:r w:rsidRPr="000A6582">
        <w:rPr>
          <w:rFonts w:ascii="Times New Roman"/>
          <w:noProof/>
          <w:sz w:val="24"/>
        </w:rPr>
        <w:t>É</w:t>
      </w:r>
      <w:r w:rsidRPr="000A6582">
        <w:rPr>
          <w:rFonts w:ascii="Times New Roman"/>
          <w:noProof/>
          <w:sz w:val="24"/>
        </w:rPr>
        <w:t>E</w:t>
      </w:r>
    </w:p>
    <w:p w:rsidR="00B2424A" w:rsidRPr="000A6582" w:rsidRDefault="00B2424A">
      <w:pPr>
        <w:pStyle w:val="BodyText"/>
        <w:spacing w:before="10"/>
        <w:rPr>
          <w:rFonts w:ascii="Times New Roman"/>
          <w:noProof/>
          <w:sz w:val="34"/>
        </w:rPr>
      </w:pPr>
    </w:p>
    <w:p w:rsidR="00B2424A" w:rsidRPr="000A6582" w:rsidRDefault="00F2228B">
      <w:pPr>
        <w:ind w:left="620" w:right="1442"/>
        <w:rPr>
          <w:rFonts w:ascii="Times New Roman"/>
          <w:noProof/>
          <w:sz w:val="24"/>
        </w:rPr>
      </w:pPr>
      <w:r w:rsidRPr="000A6582">
        <w:rPr>
          <w:rFonts w:ascii="Times New Roman"/>
          <w:noProof/>
          <w:sz w:val="24"/>
        </w:rPr>
        <w:t xml:space="preserve">Brandon L parle aussi de la section 11, sous-section 1. Discussion autour de cet </w:t>
      </w:r>
      <w:r w:rsidRPr="000A6582">
        <w:rPr>
          <w:rFonts w:ascii="Times New Roman"/>
          <w:noProof/>
          <w:sz w:val="24"/>
        </w:rPr>
        <w:t>é</w:t>
      </w:r>
      <w:r w:rsidRPr="000A6582">
        <w:rPr>
          <w:rFonts w:ascii="Times New Roman"/>
          <w:noProof/>
          <w:sz w:val="24"/>
        </w:rPr>
        <w:t>l</w:t>
      </w:r>
      <w:r w:rsidRPr="000A6582">
        <w:rPr>
          <w:rFonts w:ascii="Times New Roman"/>
          <w:noProof/>
          <w:sz w:val="24"/>
        </w:rPr>
        <w:t>é</w:t>
      </w:r>
      <w:r w:rsidRPr="000A6582">
        <w:rPr>
          <w:rFonts w:ascii="Times New Roman"/>
          <w:noProof/>
          <w:sz w:val="24"/>
        </w:rPr>
        <w:t>ment. Yvan parle de la fa</w:t>
      </w:r>
      <w:r w:rsidRPr="000A6582">
        <w:rPr>
          <w:rFonts w:ascii="Times New Roman"/>
          <w:noProof/>
          <w:sz w:val="24"/>
        </w:rPr>
        <w:t>ç</w:t>
      </w:r>
      <w:r w:rsidRPr="000A6582">
        <w:rPr>
          <w:rFonts w:ascii="Times New Roman"/>
          <w:noProof/>
          <w:sz w:val="24"/>
        </w:rPr>
        <w:t>on dont les r</w:t>
      </w:r>
      <w:r w:rsidRPr="000A6582">
        <w:rPr>
          <w:rFonts w:ascii="Times New Roman"/>
          <w:noProof/>
          <w:sz w:val="24"/>
        </w:rPr>
        <w:t>è</w:t>
      </w:r>
      <w:r w:rsidRPr="000A6582">
        <w:rPr>
          <w:rFonts w:ascii="Times New Roman"/>
          <w:noProof/>
          <w:sz w:val="24"/>
        </w:rPr>
        <w:t>glements administratifs actuels sont formul</w:t>
      </w:r>
      <w:r w:rsidRPr="000A6582">
        <w:rPr>
          <w:rFonts w:ascii="Times New Roman"/>
          <w:noProof/>
          <w:sz w:val="24"/>
        </w:rPr>
        <w:t>é</w:t>
      </w:r>
      <w:r w:rsidRPr="000A6582">
        <w:rPr>
          <w:rFonts w:ascii="Times New Roman"/>
          <w:noProof/>
          <w:sz w:val="24"/>
        </w:rPr>
        <w:t>s et il pense que c</w:t>
      </w:r>
      <w:r w:rsidRPr="000A6582">
        <w:rPr>
          <w:rFonts w:ascii="Times New Roman"/>
          <w:noProof/>
          <w:sz w:val="24"/>
        </w:rPr>
        <w:t>’</w:t>
      </w:r>
      <w:r w:rsidRPr="000A6582">
        <w:rPr>
          <w:rFonts w:ascii="Times New Roman"/>
          <w:noProof/>
          <w:sz w:val="24"/>
        </w:rPr>
        <w:t xml:space="preserve">est satisfaisant. </w:t>
      </w:r>
    </w:p>
    <w:p w:rsidR="00B2424A" w:rsidRPr="000A6582" w:rsidRDefault="00F2228B">
      <w:pPr>
        <w:spacing w:before="119"/>
        <w:ind w:left="620" w:right="1442"/>
        <w:rPr>
          <w:rFonts w:ascii="Times New Roman" w:hAnsi="Times New Roman"/>
          <w:noProof/>
          <w:sz w:val="24"/>
        </w:rPr>
      </w:pPr>
      <w:r w:rsidRPr="000A6582">
        <w:rPr>
          <w:rFonts w:ascii="Times New Roman" w:hAnsi="Times New Roman"/>
          <w:noProof/>
          <w:sz w:val="24"/>
        </w:rPr>
        <w:t>Le point suivant de Brandon est qu’il ne pense pas que le vote par club a du sens. Le comité de la gouvernance est en désaccord.</w:t>
      </w:r>
    </w:p>
    <w:p w:rsidR="00B2424A" w:rsidRPr="000A6582" w:rsidRDefault="00F2228B">
      <w:pPr>
        <w:spacing w:before="119"/>
        <w:ind w:left="620" w:right="2049"/>
        <w:rPr>
          <w:rFonts w:ascii="Times New Roman"/>
          <w:noProof/>
          <w:sz w:val="24"/>
        </w:rPr>
      </w:pPr>
      <w:r w:rsidRPr="000A6582">
        <w:rPr>
          <w:rFonts w:ascii="Times New Roman"/>
          <w:noProof/>
          <w:sz w:val="24"/>
        </w:rPr>
        <w:t>Marc L dit que le repr</w:t>
      </w:r>
      <w:r w:rsidRPr="000A6582">
        <w:rPr>
          <w:rFonts w:ascii="Times New Roman"/>
          <w:noProof/>
          <w:sz w:val="24"/>
        </w:rPr>
        <w:t>é</w:t>
      </w:r>
      <w:r w:rsidRPr="000A6582">
        <w:rPr>
          <w:rFonts w:ascii="Times New Roman"/>
          <w:noProof/>
          <w:sz w:val="24"/>
        </w:rPr>
        <w:t>sentant de la L</w:t>
      </w:r>
      <w:r w:rsidRPr="000A6582">
        <w:rPr>
          <w:rFonts w:ascii="Times New Roman"/>
          <w:noProof/>
          <w:sz w:val="24"/>
        </w:rPr>
        <w:t>é</w:t>
      </w:r>
      <w:r w:rsidRPr="000A6582">
        <w:rPr>
          <w:rFonts w:ascii="Times New Roman"/>
          <w:noProof/>
          <w:sz w:val="24"/>
        </w:rPr>
        <w:t>gion ne sera plus membre du CA.</w:t>
      </w:r>
    </w:p>
    <w:p w:rsidR="00B2424A" w:rsidRPr="000A6582" w:rsidRDefault="00F2228B">
      <w:pPr>
        <w:spacing w:before="120"/>
        <w:ind w:left="620" w:right="1376"/>
        <w:rPr>
          <w:rFonts w:ascii="Times New Roman"/>
          <w:noProof/>
          <w:sz w:val="24"/>
        </w:rPr>
      </w:pPr>
      <w:r w:rsidRPr="000A6582">
        <w:rPr>
          <w:rFonts w:ascii="Times New Roman"/>
          <w:noProof/>
          <w:sz w:val="24"/>
        </w:rPr>
        <w:t>Alex Stuart dit qu</w:t>
      </w:r>
      <w:r w:rsidRPr="000A6582">
        <w:rPr>
          <w:rFonts w:ascii="Times New Roman"/>
          <w:noProof/>
          <w:sz w:val="24"/>
        </w:rPr>
        <w:t>’</w:t>
      </w:r>
      <w:r w:rsidRPr="000A6582">
        <w:rPr>
          <w:rFonts w:ascii="Times New Roman"/>
          <w:noProof/>
          <w:sz w:val="24"/>
        </w:rPr>
        <w:t>il n</w:t>
      </w:r>
      <w:r w:rsidRPr="000A6582">
        <w:rPr>
          <w:rFonts w:ascii="Times New Roman"/>
          <w:noProof/>
          <w:sz w:val="24"/>
        </w:rPr>
        <w:t>’</w:t>
      </w:r>
      <w:r w:rsidRPr="000A6582">
        <w:rPr>
          <w:rFonts w:ascii="Times New Roman"/>
          <w:noProof/>
          <w:sz w:val="24"/>
        </w:rPr>
        <w:t>a pas assez de temps pour discuter des changements apport</w:t>
      </w:r>
      <w:r w:rsidRPr="000A6582">
        <w:rPr>
          <w:rFonts w:ascii="Times New Roman"/>
          <w:noProof/>
          <w:sz w:val="24"/>
        </w:rPr>
        <w:t>é</w:t>
      </w:r>
      <w:r w:rsidRPr="000A6582">
        <w:rPr>
          <w:rFonts w:ascii="Times New Roman"/>
          <w:noProof/>
          <w:sz w:val="24"/>
        </w:rPr>
        <w:t>s aux r</w:t>
      </w:r>
      <w:r w:rsidRPr="000A6582">
        <w:rPr>
          <w:rFonts w:ascii="Times New Roman"/>
          <w:noProof/>
          <w:sz w:val="24"/>
        </w:rPr>
        <w:t>è</w:t>
      </w:r>
      <w:r w:rsidRPr="000A6582">
        <w:rPr>
          <w:rFonts w:ascii="Times New Roman"/>
          <w:noProof/>
          <w:sz w:val="24"/>
        </w:rPr>
        <w:t xml:space="preserve">glements administratifs. Bill MacMackin rappelle </w:t>
      </w:r>
      <w:r w:rsidRPr="000A6582">
        <w:rPr>
          <w:rFonts w:ascii="Times New Roman"/>
          <w:noProof/>
          <w:sz w:val="24"/>
        </w:rPr>
        <w:t>à</w:t>
      </w:r>
      <w:r w:rsidRPr="000A6582">
        <w:rPr>
          <w:rFonts w:ascii="Times New Roman"/>
          <w:noProof/>
          <w:sz w:val="24"/>
        </w:rPr>
        <w:t xml:space="preserve"> l</w:t>
      </w:r>
      <w:r w:rsidRPr="000A6582">
        <w:rPr>
          <w:rFonts w:ascii="Times New Roman"/>
          <w:noProof/>
          <w:sz w:val="24"/>
        </w:rPr>
        <w:t>’</w:t>
      </w:r>
      <w:r w:rsidRPr="000A6582">
        <w:rPr>
          <w:rFonts w:ascii="Times New Roman"/>
          <w:noProof/>
          <w:sz w:val="24"/>
        </w:rPr>
        <w:t>Assembl</w:t>
      </w:r>
      <w:r w:rsidRPr="000A6582">
        <w:rPr>
          <w:rFonts w:ascii="Times New Roman"/>
          <w:noProof/>
          <w:sz w:val="24"/>
        </w:rPr>
        <w:t>é</w:t>
      </w:r>
      <w:r w:rsidRPr="000A6582">
        <w:rPr>
          <w:rFonts w:ascii="Times New Roman"/>
          <w:noProof/>
          <w:sz w:val="24"/>
        </w:rPr>
        <w:t>e que les r</w:t>
      </w:r>
      <w:r w:rsidRPr="000A6582">
        <w:rPr>
          <w:rFonts w:ascii="Times New Roman"/>
          <w:noProof/>
          <w:sz w:val="24"/>
        </w:rPr>
        <w:t>è</w:t>
      </w:r>
      <w:r w:rsidRPr="000A6582">
        <w:rPr>
          <w:rFonts w:ascii="Times New Roman"/>
          <w:noProof/>
          <w:sz w:val="24"/>
        </w:rPr>
        <w:t xml:space="preserve">glements administratifs peuvent </w:t>
      </w:r>
      <w:r w:rsidRPr="000A6582">
        <w:rPr>
          <w:rFonts w:ascii="Times New Roman"/>
          <w:noProof/>
          <w:sz w:val="24"/>
        </w:rPr>
        <w:t>ê</w:t>
      </w:r>
      <w:r w:rsidRPr="000A6582">
        <w:rPr>
          <w:rFonts w:ascii="Times New Roman"/>
          <w:noProof/>
          <w:sz w:val="24"/>
        </w:rPr>
        <w:t>tre examin</w:t>
      </w:r>
      <w:r w:rsidRPr="000A6582">
        <w:rPr>
          <w:rFonts w:ascii="Times New Roman"/>
          <w:noProof/>
          <w:sz w:val="24"/>
        </w:rPr>
        <w:t>é</w:t>
      </w:r>
      <w:r w:rsidRPr="000A6582">
        <w:rPr>
          <w:rFonts w:ascii="Times New Roman"/>
          <w:noProof/>
          <w:sz w:val="24"/>
        </w:rPr>
        <w:t xml:space="preserve">s </w:t>
      </w:r>
      <w:r w:rsidRPr="000A6582">
        <w:rPr>
          <w:rFonts w:ascii="Times New Roman"/>
          <w:noProof/>
          <w:sz w:val="24"/>
        </w:rPr>
        <w:t>à</w:t>
      </w:r>
      <w:r w:rsidRPr="000A6582">
        <w:rPr>
          <w:rFonts w:ascii="Times New Roman"/>
          <w:noProof/>
          <w:sz w:val="24"/>
        </w:rPr>
        <w:t xml:space="preserve"> toute assembl</w:t>
      </w:r>
      <w:r w:rsidRPr="000A6582">
        <w:rPr>
          <w:rFonts w:ascii="Times New Roman"/>
          <w:noProof/>
          <w:sz w:val="24"/>
        </w:rPr>
        <w:t>é</w:t>
      </w:r>
      <w:r w:rsidRPr="000A6582">
        <w:rPr>
          <w:rFonts w:ascii="Times New Roman"/>
          <w:noProof/>
          <w:sz w:val="24"/>
        </w:rPr>
        <w:t>e g</w:t>
      </w:r>
      <w:r w:rsidRPr="000A6582">
        <w:rPr>
          <w:rFonts w:ascii="Times New Roman"/>
          <w:noProof/>
          <w:sz w:val="24"/>
        </w:rPr>
        <w:t>é</w:t>
      </w:r>
      <w:r w:rsidRPr="000A6582">
        <w:rPr>
          <w:rFonts w:ascii="Times New Roman"/>
          <w:noProof/>
          <w:sz w:val="24"/>
        </w:rPr>
        <w:t>n</w:t>
      </w:r>
      <w:r w:rsidRPr="000A6582">
        <w:rPr>
          <w:rFonts w:ascii="Times New Roman"/>
          <w:noProof/>
          <w:sz w:val="24"/>
        </w:rPr>
        <w:t>é</w:t>
      </w:r>
      <w:r w:rsidRPr="000A6582">
        <w:rPr>
          <w:rFonts w:ascii="Times New Roman"/>
          <w:noProof/>
          <w:sz w:val="24"/>
        </w:rPr>
        <w:t>rale et, par cons</w:t>
      </w:r>
      <w:r w:rsidRPr="000A6582">
        <w:rPr>
          <w:rFonts w:ascii="Times New Roman"/>
          <w:noProof/>
          <w:sz w:val="24"/>
        </w:rPr>
        <w:t>é</w:t>
      </w:r>
      <w:r w:rsidRPr="000A6582">
        <w:rPr>
          <w:rFonts w:ascii="Times New Roman"/>
          <w:noProof/>
          <w:sz w:val="24"/>
        </w:rPr>
        <w:t xml:space="preserve">quent, certaines questions peuvent </w:t>
      </w:r>
      <w:r w:rsidRPr="000A6582">
        <w:rPr>
          <w:rFonts w:ascii="Times New Roman"/>
          <w:noProof/>
          <w:sz w:val="24"/>
        </w:rPr>
        <w:t>ê</w:t>
      </w:r>
      <w:r w:rsidRPr="000A6582">
        <w:rPr>
          <w:rFonts w:ascii="Times New Roman"/>
          <w:noProof/>
          <w:sz w:val="24"/>
        </w:rPr>
        <w:t>tre trait</w:t>
      </w:r>
      <w:r w:rsidRPr="000A6582">
        <w:rPr>
          <w:rFonts w:ascii="Times New Roman"/>
          <w:noProof/>
          <w:sz w:val="24"/>
        </w:rPr>
        <w:t>é</w:t>
      </w:r>
      <w:r w:rsidRPr="000A6582">
        <w:rPr>
          <w:rFonts w:ascii="Times New Roman"/>
          <w:noProof/>
          <w:sz w:val="24"/>
        </w:rPr>
        <w:t>es dans 6 mois.</w:t>
      </w:r>
    </w:p>
    <w:p w:rsidR="00B2424A" w:rsidRPr="000A6582" w:rsidRDefault="00F2228B">
      <w:pPr>
        <w:spacing w:before="120"/>
        <w:ind w:left="620"/>
        <w:rPr>
          <w:rFonts w:ascii="Times New Roman"/>
          <w:noProof/>
          <w:sz w:val="24"/>
        </w:rPr>
      </w:pPr>
      <w:r w:rsidRPr="000A6582">
        <w:rPr>
          <w:rFonts w:ascii="Times New Roman"/>
          <w:noProof/>
          <w:sz w:val="24"/>
        </w:rPr>
        <w:t>Marc L demande si tout le monde est pr</w:t>
      </w:r>
      <w:r w:rsidRPr="000A6582">
        <w:rPr>
          <w:rFonts w:ascii="Times New Roman"/>
          <w:noProof/>
          <w:sz w:val="24"/>
        </w:rPr>
        <w:t>ê</w:t>
      </w:r>
      <w:r w:rsidRPr="000A6582">
        <w:rPr>
          <w:rFonts w:ascii="Times New Roman"/>
          <w:noProof/>
          <w:sz w:val="24"/>
        </w:rPr>
        <w:t xml:space="preserve">t </w:t>
      </w:r>
      <w:r w:rsidRPr="000A6582">
        <w:rPr>
          <w:rFonts w:ascii="Times New Roman"/>
          <w:noProof/>
          <w:sz w:val="24"/>
        </w:rPr>
        <w:t>à</w:t>
      </w:r>
      <w:r w:rsidRPr="000A6582">
        <w:rPr>
          <w:rFonts w:ascii="Times New Roman"/>
          <w:noProof/>
          <w:sz w:val="24"/>
        </w:rPr>
        <w:t xml:space="preserve"> voter; on dit que oui.</w:t>
      </w:r>
    </w:p>
    <w:p w:rsidR="00B2424A" w:rsidRPr="000A6582" w:rsidRDefault="00F2228B">
      <w:pPr>
        <w:spacing w:before="120"/>
        <w:ind w:left="6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Yvan P</w:t>
      </w:r>
    </w:p>
    <w:p w:rsidR="00B2424A" w:rsidRPr="000A6582" w:rsidRDefault="00F2228B">
      <w:pPr>
        <w:pStyle w:val="Heading5"/>
        <w:rPr>
          <w:noProof/>
        </w:rPr>
      </w:pPr>
      <w:r w:rsidRPr="000A6582">
        <w:rPr>
          <w:noProof/>
        </w:rPr>
        <w:t xml:space="preserve">Que les règlements administratifs révisés soient soumis à l’approbation. </w:t>
      </w:r>
    </w:p>
    <w:p w:rsidR="00B2424A" w:rsidRPr="000A6582" w:rsidRDefault="00F2228B">
      <w:pPr>
        <w:spacing w:before="120" w:line="343" w:lineRule="auto"/>
        <w:ind w:left="620" w:right="7626"/>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 ADOPT</w:t>
      </w:r>
      <w:r w:rsidRPr="000A6582">
        <w:rPr>
          <w:rFonts w:ascii="Times New Roman"/>
          <w:noProof/>
          <w:sz w:val="24"/>
        </w:rPr>
        <w:t>É</w:t>
      </w:r>
      <w:r w:rsidRPr="000A6582">
        <w:rPr>
          <w:rFonts w:ascii="Times New Roman"/>
          <w:noProof/>
          <w:sz w:val="24"/>
        </w:rPr>
        <w:t>E</w:t>
      </w:r>
    </w:p>
    <w:p w:rsidR="00B2424A" w:rsidRPr="000A6582" w:rsidRDefault="00F2228B">
      <w:pPr>
        <w:spacing w:before="6"/>
        <w:ind w:left="620"/>
        <w:rPr>
          <w:rFonts w:ascii="Times New Roman"/>
          <w:noProof/>
          <w:sz w:val="24"/>
        </w:rPr>
      </w:pPr>
      <w:r w:rsidRPr="000A6582">
        <w:rPr>
          <w:rFonts w:ascii="Times New Roman"/>
          <w:noProof/>
          <w:sz w:val="24"/>
        </w:rPr>
        <w:t>Marc remercie les membres du comit</w:t>
      </w:r>
      <w:r w:rsidRPr="000A6582">
        <w:rPr>
          <w:rFonts w:ascii="Times New Roman"/>
          <w:noProof/>
          <w:sz w:val="24"/>
        </w:rPr>
        <w:t>é</w:t>
      </w:r>
      <w:r w:rsidRPr="000A6582">
        <w:rPr>
          <w:rFonts w:ascii="Times New Roman"/>
          <w:noProof/>
          <w:sz w:val="24"/>
        </w:rPr>
        <w:t xml:space="preserve"> de la gouvernance de leur travail.</w:t>
      </w:r>
    </w:p>
    <w:p w:rsidR="00B2424A" w:rsidRPr="000A6582" w:rsidRDefault="00B2424A">
      <w:pPr>
        <w:pStyle w:val="BodyText"/>
        <w:rPr>
          <w:rFonts w:ascii="Times New Roman"/>
          <w:noProof/>
          <w:sz w:val="26"/>
        </w:rPr>
      </w:pPr>
    </w:p>
    <w:p w:rsidR="00B2424A" w:rsidRPr="000A6582" w:rsidRDefault="00B2424A">
      <w:pPr>
        <w:pStyle w:val="BodyText"/>
        <w:rPr>
          <w:rFonts w:ascii="Times New Roman"/>
          <w:noProof/>
          <w:sz w:val="26"/>
        </w:rPr>
      </w:pPr>
    </w:p>
    <w:p w:rsidR="00B2424A" w:rsidRPr="000A6582" w:rsidRDefault="00F2228B">
      <w:pPr>
        <w:tabs>
          <w:tab w:val="left" w:pos="1320"/>
        </w:tabs>
        <w:spacing w:before="155"/>
        <w:ind w:left="620"/>
        <w:rPr>
          <w:rFonts w:ascii="Times New Roman"/>
          <w:b/>
          <w:noProof/>
          <w:sz w:val="28"/>
        </w:rPr>
      </w:pPr>
      <w:r w:rsidRPr="000A6582">
        <w:rPr>
          <w:rFonts w:ascii="Times New Roman"/>
          <w:b/>
          <w:noProof/>
          <w:sz w:val="28"/>
        </w:rPr>
        <w:t>4.0</w:t>
      </w:r>
      <w:r w:rsidRPr="000A6582">
        <w:rPr>
          <w:rFonts w:ascii="Times New Roman"/>
          <w:b/>
          <w:noProof/>
          <w:sz w:val="28"/>
        </w:rPr>
        <w:tab/>
        <w:t>Approbation du proc</w:t>
      </w:r>
      <w:r w:rsidRPr="000A6582">
        <w:rPr>
          <w:rFonts w:ascii="Times New Roman"/>
          <w:b/>
          <w:noProof/>
          <w:sz w:val="28"/>
        </w:rPr>
        <w:t>è</w:t>
      </w:r>
      <w:r w:rsidRPr="000A6582">
        <w:rPr>
          <w:rFonts w:ascii="Times New Roman"/>
          <w:b/>
          <w:noProof/>
          <w:sz w:val="28"/>
        </w:rPr>
        <w:t>s-verbal de l</w:t>
      </w:r>
      <w:r w:rsidRPr="000A6582">
        <w:rPr>
          <w:rFonts w:ascii="Times New Roman"/>
          <w:b/>
          <w:noProof/>
          <w:sz w:val="28"/>
        </w:rPr>
        <w:t>’</w:t>
      </w:r>
      <w:r w:rsidRPr="000A6582">
        <w:rPr>
          <w:rFonts w:ascii="Times New Roman"/>
          <w:b/>
          <w:noProof/>
          <w:sz w:val="28"/>
        </w:rPr>
        <w:t>AGS 2018</w:t>
      </w:r>
    </w:p>
    <w:p w:rsidR="00B2424A" w:rsidRPr="000A6582" w:rsidRDefault="00F2228B">
      <w:pPr>
        <w:spacing w:before="80"/>
        <w:ind w:left="6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Carl C</w:t>
      </w:r>
    </w:p>
    <w:p w:rsidR="00B2424A" w:rsidRPr="000A6582" w:rsidRDefault="00F2228B">
      <w:pPr>
        <w:pStyle w:val="Heading5"/>
        <w:spacing w:before="57"/>
        <w:rPr>
          <w:noProof/>
        </w:rPr>
      </w:pPr>
      <w:r w:rsidRPr="000A6582">
        <w:rPr>
          <w:noProof/>
        </w:rPr>
        <w:t>Approuver le procès-verbal de l’AGS 2018.</w:t>
      </w:r>
    </w:p>
    <w:p w:rsidR="00B2424A" w:rsidRPr="000A6582" w:rsidRDefault="00F2228B">
      <w:pPr>
        <w:spacing w:before="59"/>
        <w:ind w:left="620"/>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Scott A</w:t>
      </w:r>
    </w:p>
    <w:p w:rsidR="00B2424A" w:rsidRPr="000A6582" w:rsidRDefault="00B2424A">
      <w:pPr>
        <w:rPr>
          <w:rFonts w:ascii="Times New Roman"/>
          <w:noProof/>
          <w:sz w:val="24"/>
        </w:rPr>
        <w:sectPr w:rsidR="00B2424A" w:rsidRPr="000A6582">
          <w:pgSz w:w="12240" w:h="15840"/>
          <w:pgMar w:top="1480" w:right="960" w:bottom="1800" w:left="940" w:header="0" w:footer="559" w:gutter="0"/>
          <w:cols w:space="720"/>
        </w:sectPr>
      </w:pPr>
    </w:p>
    <w:p w:rsidR="00B2424A" w:rsidRPr="000A6582" w:rsidRDefault="00F2228B">
      <w:pPr>
        <w:spacing w:before="79"/>
        <w:ind w:left="832"/>
        <w:rPr>
          <w:rFonts w:ascii="Times New Roman"/>
          <w:noProof/>
          <w:sz w:val="24"/>
        </w:rPr>
      </w:pPr>
      <w:r w:rsidRPr="000A6582">
        <w:rPr>
          <w:rFonts w:ascii="Times New Roman"/>
          <w:noProof/>
          <w:sz w:val="24"/>
        </w:rPr>
        <w:lastRenderedPageBreak/>
        <w:t>ADOPT</w:t>
      </w:r>
      <w:r w:rsidRPr="000A6582">
        <w:rPr>
          <w:rFonts w:ascii="Times New Roman"/>
          <w:noProof/>
          <w:sz w:val="24"/>
        </w:rPr>
        <w:t>É</w:t>
      </w:r>
      <w:r w:rsidRPr="000A6582">
        <w:rPr>
          <w:rFonts w:ascii="Times New Roman"/>
          <w:noProof/>
          <w:sz w:val="24"/>
        </w:rPr>
        <w:t>E</w:t>
      </w:r>
    </w:p>
    <w:p w:rsidR="00B2424A" w:rsidRPr="000A6582" w:rsidRDefault="00B2424A">
      <w:pPr>
        <w:pStyle w:val="BodyText"/>
        <w:spacing w:before="5"/>
        <w:rPr>
          <w:rFonts w:ascii="Times New Roman"/>
          <w:noProof/>
          <w:sz w:val="34"/>
        </w:rPr>
      </w:pPr>
    </w:p>
    <w:p w:rsidR="00B2424A" w:rsidRPr="000A6582" w:rsidRDefault="00F2228B">
      <w:pPr>
        <w:pStyle w:val="ListParagraph"/>
        <w:numPr>
          <w:ilvl w:val="1"/>
          <w:numId w:val="5"/>
        </w:numPr>
        <w:tabs>
          <w:tab w:val="left" w:pos="702"/>
          <w:tab w:val="left" w:pos="703"/>
        </w:tabs>
        <w:ind w:hanging="602"/>
        <w:jc w:val="left"/>
        <w:rPr>
          <w:rFonts w:ascii="Times New Roman"/>
          <w:b/>
          <w:noProof/>
          <w:color w:val="000000"/>
          <w:sz w:val="28"/>
        </w:rPr>
      </w:pPr>
      <w:r w:rsidRPr="000A6582">
        <w:rPr>
          <w:rFonts w:ascii="Times New Roman"/>
          <w:b/>
          <w:noProof/>
          <w:sz w:val="28"/>
        </w:rPr>
        <w:t>Rapports</w:t>
      </w:r>
    </w:p>
    <w:p w:rsidR="00B2424A" w:rsidRPr="000A6582" w:rsidRDefault="00B2424A">
      <w:pPr>
        <w:pStyle w:val="BodyText"/>
        <w:spacing w:before="9"/>
        <w:rPr>
          <w:rFonts w:ascii="Times New Roman"/>
          <w:b/>
          <w:noProof/>
          <w:sz w:val="23"/>
        </w:rPr>
      </w:pPr>
    </w:p>
    <w:p w:rsidR="00B2424A" w:rsidRPr="000A6582" w:rsidRDefault="00F2228B">
      <w:pPr>
        <w:pStyle w:val="ListParagraph"/>
        <w:numPr>
          <w:ilvl w:val="1"/>
          <w:numId w:val="5"/>
        </w:numPr>
        <w:tabs>
          <w:tab w:val="left" w:pos="1181"/>
        </w:tabs>
        <w:ind w:left="1180" w:hanging="360"/>
        <w:jc w:val="left"/>
        <w:rPr>
          <w:rFonts w:ascii="Times New Roman" w:hAnsi="Times New Roman"/>
          <w:noProof/>
          <w:color w:val="000000"/>
          <w:sz w:val="24"/>
        </w:rPr>
      </w:pPr>
      <w:r w:rsidRPr="000A6582">
        <w:rPr>
          <w:rFonts w:ascii="Times New Roman" w:hAnsi="Times New Roman"/>
          <w:b/>
          <w:noProof/>
          <w:sz w:val="24"/>
        </w:rPr>
        <w:t xml:space="preserve">Président – Marc L – </w:t>
      </w:r>
      <w:r w:rsidRPr="000A6582">
        <w:rPr>
          <w:rFonts w:ascii="Times New Roman" w:hAnsi="Times New Roman"/>
          <w:noProof/>
          <w:sz w:val="24"/>
        </w:rPr>
        <w:t xml:space="preserve">veuillez vous reporter au rapport soumis </w:t>
      </w:r>
    </w:p>
    <w:p w:rsidR="00B2424A" w:rsidRPr="000A6582" w:rsidRDefault="00B2424A">
      <w:pPr>
        <w:pStyle w:val="BodyText"/>
        <w:spacing w:before="11"/>
        <w:rPr>
          <w:rFonts w:ascii="Times New Roman"/>
          <w:noProof/>
          <w:sz w:val="23"/>
        </w:rPr>
      </w:pPr>
    </w:p>
    <w:p w:rsidR="00B2424A" w:rsidRPr="000A6582" w:rsidRDefault="00F2228B">
      <w:pPr>
        <w:ind w:left="820" w:right="1542"/>
        <w:rPr>
          <w:rFonts w:ascii="Times New Roman"/>
          <w:noProof/>
          <w:sz w:val="24"/>
        </w:rPr>
      </w:pPr>
      <w:r w:rsidRPr="000A6582">
        <w:rPr>
          <w:rFonts w:ascii="Times New Roman"/>
          <w:noProof/>
          <w:sz w:val="24"/>
        </w:rPr>
        <w:t>Marc L parle du succ</w:t>
      </w:r>
      <w:r w:rsidRPr="000A6582">
        <w:rPr>
          <w:rFonts w:ascii="Times New Roman"/>
          <w:noProof/>
          <w:sz w:val="24"/>
        </w:rPr>
        <w:t>è</w:t>
      </w:r>
      <w:r w:rsidRPr="000A6582">
        <w:rPr>
          <w:rFonts w:ascii="Times New Roman"/>
          <w:noProof/>
          <w:sz w:val="24"/>
        </w:rPr>
        <w:t>s remport</w:t>
      </w:r>
      <w:r w:rsidRPr="000A6582">
        <w:rPr>
          <w:rFonts w:ascii="Times New Roman"/>
          <w:noProof/>
          <w:sz w:val="24"/>
        </w:rPr>
        <w:t>é</w:t>
      </w:r>
      <w:r w:rsidRPr="000A6582">
        <w:rPr>
          <w:rFonts w:ascii="Times New Roman"/>
          <w:noProof/>
          <w:sz w:val="24"/>
        </w:rPr>
        <w:t xml:space="preserve"> par nos athl</w:t>
      </w:r>
      <w:r w:rsidRPr="000A6582">
        <w:rPr>
          <w:rFonts w:ascii="Times New Roman"/>
          <w:noProof/>
          <w:sz w:val="24"/>
        </w:rPr>
        <w:t>è</w:t>
      </w:r>
      <w:r w:rsidRPr="000A6582">
        <w:rPr>
          <w:rFonts w:ascii="Times New Roman"/>
          <w:noProof/>
          <w:sz w:val="24"/>
        </w:rPr>
        <w:t>tes et de la progression du plan strat</w:t>
      </w:r>
      <w:r w:rsidRPr="000A6582">
        <w:rPr>
          <w:rFonts w:ascii="Times New Roman"/>
          <w:noProof/>
          <w:sz w:val="24"/>
        </w:rPr>
        <w:t>é</w:t>
      </w:r>
      <w:r w:rsidRPr="000A6582">
        <w:rPr>
          <w:rFonts w:ascii="Times New Roman"/>
          <w:noProof/>
          <w:sz w:val="24"/>
        </w:rPr>
        <w:t>gique. Deux comp</w:t>
      </w:r>
      <w:r w:rsidRPr="000A6582">
        <w:rPr>
          <w:rFonts w:ascii="Times New Roman"/>
          <w:noProof/>
          <w:sz w:val="24"/>
        </w:rPr>
        <w:t>é</w:t>
      </w:r>
      <w:r w:rsidRPr="000A6582">
        <w:rPr>
          <w:rFonts w:ascii="Times New Roman"/>
          <w:noProof/>
          <w:sz w:val="24"/>
        </w:rPr>
        <w:t>titions majeures. 1) Ouverture du terrain d</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tisme;  2) Accueil des Jeux de la Francophonie.</w:t>
      </w:r>
    </w:p>
    <w:p w:rsidR="00B2424A" w:rsidRPr="000A6582" w:rsidRDefault="00F2228B">
      <w:pPr>
        <w:ind w:left="820"/>
        <w:rPr>
          <w:rFonts w:ascii="Times New Roman"/>
          <w:noProof/>
          <w:sz w:val="24"/>
        </w:rPr>
      </w:pPr>
      <w:r w:rsidRPr="000A6582">
        <w:rPr>
          <w:rFonts w:ascii="Times New Roman"/>
          <w:noProof/>
          <w:sz w:val="24"/>
        </w:rPr>
        <w:t>Il dit que c</w:t>
      </w:r>
      <w:r w:rsidRPr="000A6582">
        <w:rPr>
          <w:rFonts w:ascii="Times New Roman"/>
          <w:noProof/>
          <w:sz w:val="24"/>
        </w:rPr>
        <w:t>’</w:t>
      </w:r>
      <w:r w:rsidRPr="000A6582">
        <w:rPr>
          <w:rFonts w:ascii="Times New Roman"/>
          <w:noProof/>
          <w:sz w:val="24"/>
        </w:rPr>
        <w:t>est une p</w:t>
      </w:r>
      <w:r w:rsidRPr="000A6582">
        <w:rPr>
          <w:rFonts w:ascii="Times New Roman"/>
          <w:noProof/>
          <w:sz w:val="24"/>
        </w:rPr>
        <w:t>é</w:t>
      </w:r>
      <w:r w:rsidRPr="000A6582">
        <w:rPr>
          <w:rFonts w:ascii="Times New Roman"/>
          <w:noProof/>
          <w:sz w:val="24"/>
        </w:rPr>
        <w:t>riode int</w:t>
      </w:r>
      <w:r w:rsidRPr="000A6582">
        <w:rPr>
          <w:rFonts w:ascii="Times New Roman"/>
          <w:noProof/>
          <w:sz w:val="24"/>
        </w:rPr>
        <w:t>é</w:t>
      </w:r>
      <w:r w:rsidRPr="000A6582">
        <w:rPr>
          <w:rFonts w:ascii="Times New Roman"/>
          <w:noProof/>
          <w:sz w:val="24"/>
        </w:rPr>
        <w:t>ressante pour Athl</w:t>
      </w:r>
      <w:r w:rsidRPr="000A6582">
        <w:rPr>
          <w:rFonts w:ascii="Times New Roman"/>
          <w:noProof/>
          <w:sz w:val="24"/>
        </w:rPr>
        <w:t>é</w:t>
      </w:r>
      <w:r w:rsidRPr="000A6582">
        <w:rPr>
          <w:rFonts w:ascii="Times New Roman"/>
          <w:noProof/>
          <w:sz w:val="24"/>
        </w:rPr>
        <w:t>tisme NB.</w:t>
      </w:r>
    </w:p>
    <w:p w:rsidR="00B2424A" w:rsidRPr="000A6582" w:rsidRDefault="00B2424A">
      <w:pPr>
        <w:pStyle w:val="BodyText"/>
        <w:rPr>
          <w:rFonts w:ascii="Times New Roman"/>
          <w:noProof/>
          <w:sz w:val="24"/>
        </w:rPr>
      </w:pPr>
    </w:p>
    <w:p w:rsidR="00B2424A" w:rsidRPr="000A6582" w:rsidRDefault="00F2228B">
      <w:pPr>
        <w:pStyle w:val="ListParagraph"/>
        <w:numPr>
          <w:ilvl w:val="1"/>
          <w:numId w:val="5"/>
        </w:numPr>
        <w:tabs>
          <w:tab w:val="left" w:pos="1181"/>
        </w:tabs>
        <w:ind w:left="1180" w:hanging="360"/>
        <w:jc w:val="left"/>
        <w:rPr>
          <w:rFonts w:ascii="Times New Roman" w:hAnsi="Times New Roman"/>
          <w:b/>
          <w:noProof/>
          <w:color w:val="000000"/>
          <w:sz w:val="24"/>
        </w:rPr>
      </w:pPr>
      <w:r w:rsidRPr="000A6582">
        <w:rPr>
          <w:rFonts w:ascii="Times New Roman" w:hAnsi="Times New Roman"/>
          <w:b/>
          <w:noProof/>
          <w:sz w:val="24"/>
        </w:rPr>
        <w:t>– Rapport de la trésorière – Lise L</w:t>
      </w:r>
    </w:p>
    <w:p w:rsidR="00B2424A" w:rsidRPr="000A6582" w:rsidRDefault="00B2424A">
      <w:pPr>
        <w:pStyle w:val="BodyText"/>
        <w:rPr>
          <w:rFonts w:ascii="Times New Roman"/>
          <w:b/>
          <w:noProof/>
          <w:sz w:val="24"/>
        </w:rPr>
      </w:pPr>
    </w:p>
    <w:p w:rsidR="00B2424A" w:rsidRPr="000A6582" w:rsidRDefault="00F2228B">
      <w:pPr>
        <w:ind w:left="820"/>
        <w:rPr>
          <w:rFonts w:ascii="Times New Roman"/>
          <w:noProof/>
          <w:sz w:val="24"/>
        </w:rPr>
      </w:pPr>
      <w:r w:rsidRPr="000A6582">
        <w:rPr>
          <w:rFonts w:ascii="Times New Roman"/>
          <w:noProof/>
          <w:sz w:val="24"/>
        </w:rPr>
        <w:t>Lise L s</w:t>
      </w:r>
      <w:r w:rsidRPr="000A6582">
        <w:rPr>
          <w:rFonts w:ascii="Times New Roman"/>
          <w:noProof/>
          <w:sz w:val="24"/>
        </w:rPr>
        <w:t>’</w:t>
      </w:r>
      <w:r w:rsidRPr="000A6582">
        <w:rPr>
          <w:rFonts w:ascii="Times New Roman"/>
          <w:noProof/>
          <w:sz w:val="24"/>
        </w:rPr>
        <w:t>est excus</w:t>
      </w:r>
      <w:r w:rsidRPr="000A6582">
        <w:rPr>
          <w:rFonts w:ascii="Times New Roman"/>
          <w:noProof/>
          <w:sz w:val="24"/>
        </w:rPr>
        <w:t>é</w:t>
      </w:r>
      <w:r w:rsidRPr="000A6582">
        <w:rPr>
          <w:rFonts w:ascii="Times New Roman"/>
          <w:noProof/>
          <w:sz w:val="24"/>
        </w:rPr>
        <w:t xml:space="preserve">e de ne pas pouvoir assister </w:t>
      </w:r>
      <w:r w:rsidRPr="000A6582">
        <w:rPr>
          <w:rFonts w:ascii="Times New Roman"/>
          <w:noProof/>
          <w:sz w:val="24"/>
        </w:rPr>
        <w:t>à</w:t>
      </w:r>
      <w:r w:rsidRPr="000A6582">
        <w:rPr>
          <w:rFonts w:ascii="Times New Roman"/>
          <w:noProof/>
          <w:sz w:val="24"/>
        </w:rPr>
        <w:t xml:space="preserve"> la r</w:t>
      </w:r>
      <w:r w:rsidRPr="000A6582">
        <w:rPr>
          <w:rFonts w:ascii="Times New Roman"/>
          <w:noProof/>
          <w:sz w:val="24"/>
        </w:rPr>
        <w:t>é</w:t>
      </w:r>
      <w:r w:rsidRPr="000A6582">
        <w:rPr>
          <w:rFonts w:ascii="Times New Roman"/>
          <w:noProof/>
          <w:sz w:val="24"/>
        </w:rPr>
        <w:t xml:space="preserve">union. </w:t>
      </w:r>
    </w:p>
    <w:p w:rsidR="00B2424A" w:rsidRPr="000A6582" w:rsidRDefault="00B2424A">
      <w:pPr>
        <w:pStyle w:val="BodyText"/>
        <w:spacing w:before="10"/>
        <w:rPr>
          <w:rFonts w:ascii="Times New Roman"/>
          <w:noProof/>
          <w:sz w:val="23"/>
        </w:rPr>
      </w:pPr>
    </w:p>
    <w:p w:rsidR="00B2424A" w:rsidRPr="000A6582" w:rsidRDefault="00F2228B">
      <w:pPr>
        <w:spacing w:before="1"/>
        <w:ind w:left="8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w:t>
      </w:r>
    </w:p>
    <w:p w:rsidR="00B2424A" w:rsidRPr="000A6582" w:rsidRDefault="00F2228B">
      <w:pPr>
        <w:pStyle w:val="Heading5"/>
        <w:spacing w:before="0"/>
        <w:ind w:left="820"/>
        <w:rPr>
          <w:noProof/>
        </w:rPr>
      </w:pPr>
      <w:r w:rsidRPr="000A6582">
        <w:rPr>
          <w:noProof/>
        </w:rPr>
        <w:t>Que nous gardions Teed, Saunders &amp; Doyle comme vérificateurs.</w:t>
      </w:r>
    </w:p>
    <w:p w:rsidR="00B2424A" w:rsidRPr="000A6582" w:rsidRDefault="00F2228B">
      <w:pPr>
        <w:ind w:left="820" w:right="7626"/>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Andy J ADOPT</w:t>
      </w:r>
      <w:r w:rsidRPr="000A6582">
        <w:rPr>
          <w:rFonts w:ascii="Times New Roman"/>
          <w:noProof/>
          <w:sz w:val="24"/>
        </w:rPr>
        <w:t>É</w:t>
      </w:r>
      <w:r w:rsidRPr="000A6582">
        <w:rPr>
          <w:rFonts w:ascii="Times New Roman"/>
          <w:noProof/>
          <w:sz w:val="24"/>
        </w:rPr>
        <w:t>E</w:t>
      </w:r>
    </w:p>
    <w:p w:rsidR="00B2424A" w:rsidRPr="000A6582" w:rsidRDefault="00B2424A">
      <w:pPr>
        <w:pStyle w:val="BodyText"/>
        <w:rPr>
          <w:rFonts w:ascii="Times New Roman"/>
          <w:noProof/>
          <w:sz w:val="24"/>
        </w:rPr>
      </w:pPr>
    </w:p>
    <w:p w:rsidR="00B2424A" w:rsidRPr="000A6582" w:rsidRDefault="00F2228B">
      <w:pPr>
        <w:pStyle w:val="ListParagraph"/>
        <w:numPr>
          <w:ilvl w:val="2"/>
          <w:numId w:val="5"/>
        </w:numPr>
        <w:tabs>
          <w:tab w:val="left" w:pos="2081"/>
        </w:tabs>
        <w:ind w:right="2200" w:firstLine="720"/>
        <w:jc w:val="left"/>
        <w:rPr>
          <w:rFonts w:ascii="Times New Roman" w:hAnsi="Times New Roman"/>
          <w:noProof/>
          <w:sz w:val="24"/>
        </w:rPr>
      </w:pPr>
      <w:r w:rsidRPr="000A6582">
        <w:rPr>
          <w:rFonts w:ascii="Times New Roman" w:hAnsi="Times New Roman"/>
          <w:b/>
          <w:noProof/>
          <w:sz w:val="24"/>
        </w:rPr>
        <w:t xml:space="preserve">– </w:t>
      </w:r>
      <w:r w:rsidRPr="000A6582">
        <w:rPr>
          <w:rFonts w:ascii="Times New Roman" w:hAnsi="Times New Roman"/>
          <w:noProof/>
          <w:sz w:val="24"/>
        </w:rPr>
        <w:t xml:space="preserve">Nous devrions afficher un petit bénéfice annuel, comme souligné dans le rapport des finances. </w:t>
      </w:r>
    </w:p>
    <w:p w:rsidR="00B2424A" w:rsidRPr="000A6582" w:rsidRDefault="00F2228B">
      <w:pPr>
        <w:ind w:left="1540"/>
        <w:rPr>
          <w:rFonts w:ascii="Times New Roman"/>
          <w:noProof/>
          <w:sz w:val="24"/>
        </w:rPr>
      </w:pPr>
      <w:r w:rsidRPr="000A6582">
        <w:rPr>
          <w:rFonts w:ascii="Times New Roman"/>
          <w:noProof/>
          <w:sz w:val="24"/>
        </w:rPr>
        <w:t>Nous sommes en bonne position financi</w:t>
      </w:r>
      <w:r w:rsidRPr="000A6582">
        <w:rPr>
          <w:rFonts w:ascii="Times New Roman"/>
          <w:noProof/>
          <w:sz w:val="24"/>
        </w:rPr>
        <w:t>è</w:t>
      </w:r>
      <w:r w:rsidRPr="000A6582">
        <w:rPr>
          <w:rFonts w:ascii="Times New Roman"/>
          <w:noProof/>
          <w:sz w:val="24"/>
        </w:rPr>
        <w:t>re.</w:t>
      </w:r>
    </w:p>
    <w:p w:rsidR="00B2424A" w:rsidRPr="000A6582" w:rsidRDefault="00B2424A">
      <w:pPr>
        <w:pStyle w:val="BodyText"/>
        <w:rPr>
          <w:rFonts w:ascii="Times New Roman"/>
          <w:noProof/>
          <w:sz w:val="24"/>
        </w:rPr>
      </w:pPr>
    </w:p>
    <w:p w:rsidR="00B2424A" w:rsidRPr="000A6582" w:rsidRDefault="00F2228B">
      <w:pPr>
        <w:pStyle w:val="ListParagraph"/>
        <w:numPr>
          <w:ilvl w:val="2"/>
          <w:numId w:val="5"/>
        </w:numPr>
        <w:tabs>
          <w:tab w:val="left" w:pos="1361"/>
        </w:tabs>
        <w:ind w:left="1360"/>
        <w:jc w:val="left"/>
        <w:rPr>
          <w:rFonts w:ascii="Times New Roman" w:hAnsi="Times New Roman"/>
          <w:noProof/>
          <w:sz w:val="24"/>
        </w:rPr>
      </w:pPr>
      <w:r w:rsidRPr="000A6582">
        <w:rPr>
          <w:rFonts w:ascii="Times New Roman" w:hAnsi="Times New Roman"/>
          <w:noProof/>
          <w:sz w:val="24"/>
        </w:rPr>
        <w:t>– État financier 2017</w:t>
      </w:r>
    </w:p>
    <w:p w:rsidR="00B2424A" w:rsidRPr="000A6582" w:rsidRDefault="00B2424A">
      <w:pPr>
        <w:pStyle w:val="BodyText"/>
        <w:spacing w:before="11"/>
        <w:rPr>
          <w:rFonts w:ascii="Times New Roman"/>
          <w:noProof/>
          <w:sz w:val="23"/>
        </w:rPr>
      </w:pPr>
    </w:p>
    <w:p w:rsidR="00B2424A" w:rsidRPr="000A6582" w:rsidRDefault="00F2228B">
      <w:pPr>
        <w:pStyle w:val="ListParagraph"/>
        <w:numPr>
          <w:ilvl w:val="2"/>
          <w:numId w:val="5"/>
        </w:numPr>
        <w:tabs>
          <w:tab w:val="left" w:pos="1361"/>
        </w:tabs>
        <w:ind w:left="1360"/>
        <w:jc w:val="left"/>
        <w:rPr>
          <w:rFonts w:ascii="Times New Roman" w:hAnsi="Times New Roman"/>
          <w:noProof/>
          <w:sz w:val="24"/>
        </w:rPr>
      </w:pPr>
      <w:r w:rsidRPr="000A6582">
        <w:rPr>
          <w:rFonts w:ascii="Times New Roman" w:hAnsi="Times New Roman"/>
          <w:noProof/>
          <w:sz w:val="24"/>
        </w:rPr>
        <w:t>– Approbation des vérificateurs</w:t>
      </w:r>
    </w:p>
    <w:p w:rsidR="00B2424A" w:rsidRPr="000A6582" w:rsidRDefault="00B2424A">
      <w:pPr>
        <w:pStyle w:val="BodyText"/>
        <w:rPr>
          <w:rFonts w:ascii="Times New Roman"/>
          <w:noProof/>
          <w:sz w:val="24"/>
        </w:rPr>
      </w:pPr>
    </w:p>
    <w:p w:rsidR="00B2424A" w:rsidRPr="000A6582" w:rsidRDefault="00F2228B">
      <w:pPr>
        <w:pStyle w:val="ListParagraph"/>
        <w:numPr>
          <w:ilvl w:val="1"/>
          <w:numId w:val="4"/>
        </w:numPr>
        <w:tabs>
          <w:tab w:val="left" w:pos="1181"/>
        </w:tabs>
        <w:ind w:firstLine="0"/>
        <w:jc w:val="left"/>
        <w:rPr>
          <w:rFonts w:ascii="Times New Roman" w:hAnsi="Times New Roman"/>
          <w:b/>
          <w:noProof/>
          <w:sz w:val="24"/>
        </w:rPr>
      </w:pPr>
      <w:r w:rsidRPr="000A6582">
        <w:rPr>
          <w:rFonts w:ascii="Times New Roman" w:hAnsi="Times New Roman"/>
          <w:b/>
          <w:noProof/>
          <w:sz w:val="24"/>
        </w:rPr>
        <w:t>– Rapport du directeur général – Gabe LeBlanc</w:t>
      </w:r>
    </w:p>
    <w:p w:rsidR="00B2424A" w:rsidRPr="000A6582" w:rsidRDefault="00F2228B">
      <w:pPr>
        <w:ind w:left="820" w:right="2076"/>
        <w:rPr>
          <w:rFonts w:ascii="Times New Roman"/>
          <w:noProof/>
          <w:sz w:val="24"/>
        </w:rPr>
      </w:pPr>
      <w:r w:rsidRPr="000A6582">
        <w:rPr>
          <w:rFonts w:ascii="Times New Roman"/>
          <w:noProof/>
          <w:sz w:val="24"/>
        </w:rPr>
        <w:t>Gabe dit que l</w:t>
      </w:r>
      <w:r w:rsidRPr="000A6582">
        <w:rPr>
          <w:rFonts w:ascii="Times New Roman"/>
          <w:noProof/>
          <w:sz w:val="24"/>
        </w:rPr>
        <w:t>’</w:t>
      </w:r>
      <w:r w:rsidRPr="000A6582">
        <w:rPr>
          <w:rFonts w:ascii="Times New Roman"/>
          <w:noProof/>
          <w:sz w:val="24"/>
        </w:rPr>
        <w:t>ann</w:t>
      </w:r>
      <w:r w:rsidRPr="000A6582">
        <w:rPr>
          <w:rFonts w:ascii="Times New Roman"/>
          <w:noProof/>
          <w:sz w:val="24"/>
        </w:rPr>
        <w:t>é</w:t>
      </w:r>
      <w:r w:rsidRPr="000A6582">
        <w:rPr>
          <w:rFonts w:ascii="Times New Roman"/>
          <w:noProof/>
          <w:sz w:val="24"/>
        </w:rPr>
        <w:t xml:space="preserve">e a </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 excellente et qu</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 xml:space="preserve">tisme NB est reconnu comme </w:t>
      </w:r>
      <w:r w:rsidRPr="000A6582">
        <w:rPr>
          <w:rFonts w:ascii="Times New Roman"/>
          <w:noProof/>
          <w:sz w:val="24"/>
        </w:rPr>
        <w:t>é</w:t>
      </w:r>
      <w:r w:rsidRPr="000A6582">
        <w:rPr>
          <w:rFonts w:ascii="Times New Roman"/>
          <w:noProof/>
          <w:sz w:val="24"/>
        </w:rPr>
        <w:t>tant un leader par d</w:t>
      </w:r>
      <w:r w:rsidRPr="000A6582">
        <w:rPr>
          <w:rFonts w:ascii="Times New Roman"/>
          <w:noProof/>
          <w:sz w:val="24"/>
        </w:rPr>
        <w:t>’</w:t>
      </w:r>
      <w:r w:rsidRPr="000A6582">
        <w:rPr>
          <w:rFonts w:ascii="Times New Roman"/>
          <w:noProof/>
          <w:sz w:val="24"/>
        </w:rPr>
        <w:t>autres sports. Il remercie les membres du CA et du personnel de leur travail et de leur soutien.</w:t>
      </w:r>
    </w:p>
    <w:p w:rsidR="00B2424A" w:rsidRPr="000A6582" w:rsidRDefault="00B2424A">
      <w:pPr>
        <w:pStyle w:val="BodyText"/>
        <w:rPr>
          <w:rFonts w:ascii="Times New Roman"/>
          <w:noProof/>
          <w:sz w:val="24"/>
        </w:rPr>
      </w:pPr>
    </w:p>
    <w:p w:rsidR="00B2424A" w:rsidRPr="000A6582" w:rsidRDefault="00F2228B">
      <w:pPr>
        <w:pStyle w:val="ListParagraph"/>
        <w:numPr>
          <w:ilvl w:val="1"/>
          <w:numId w:val="4"/>
        </w:numPr>
        <w:tabs>
          <w:tab w:val="left" w:pos="1181"/>
        </w:tabs>
        <w:ind w:right="2033" w:firstLine="0"/>
        <w:jc w:val="left"/>
        <w:rPr>
          <w:rFonts w:ascii="Times New Roman" w:hAnsi="Times New Roman"/>
          <w:noProof/>
          <w:sz w:val="24"/>
        </w:rPr>
      </w:pPr>
      <w:r w:rsidRPr="000A6582">
        <w:rPr>
          <w:rFonts w:ascii="Times New Roman" w:hAnsi="Times New Roman"/>
          <w:b/>
          <w:noProof/>
          <w:sz w:val="24"/>
        </w:rPr>
        <w:t xml:space="preserve">– Programme entraineur de haute performance – Steve L – </w:t>
      </w:r>
      <w:r w:rsidRPr="000A6582">
        <w:rPr>
          <w:rFonts w:ascii="Times New Roman" w:hAnsi="Times New Roman"/>
          <w:noProof/>
          <w:sz w:val="24"/>
        </w:rPr>
        <w:t>veuillez vous reporter au rapport soumis</w:t>
      </w:r>
    </w:p>
    <w:p w:rsidR="00B2424A" w:rsidRPr="000A6582" w:rsidRDefault="00B2424A">
      <w:pPr>
        <w:pStyle w:val="BodyText"/>
        <w:rPr>
          <w:rFonts w:ascii="Times New Roman"/>
          <w:noProof/>
          <w:sz w:val="24"/>
        </w:rPr>
      </w:pPr>
    </w:p>
    <w:p w:rsidR="00B2424A" w:rsidRPr="000A6582" w:rsidRDefault="00F2228B">
      <w:pPr>
        <w:ind w:left="820" w:right="635"/>
        <w:rPr>
          <w:rFonts w:ascii="Times New Roman"/>
          <w:noProof/>
          <w:sz w:val="24"/>
        </w:rPr>
      </w:pPr>
      <w:r w:rsidRPr="000A6582">
        <w:rPr>
          <w:rFonts w:ascii="Times New Roman"/>
          <w:noProof/>
          <w:sz w:val="24"/>
        </w:rPr>
        <w:t xml:space="preserve">Les standards du PDSA ont </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 modifi</w:t>
      </w:r>
      <w:r w:rsidRPr="000A6582">
        <w:rPr>
          <w:rFonts w:ascii="Times New Roman"/>
          <w:noProof/>
          <w:sz w:val="24"/>
        </w:rPr>
        <w:t>é</w:t>
      </w:r>
      <w:r w:rsidRPr="000A6582">
        <w:rPr>
          <w:rFonts w:ascii="Times New Roman"/>
          <w:noProof/>
          <w:sz w:val="24"/>
        </w:rPr>
        <w:t>s. Steve voudrait retirer les standards d</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tisme int</w:t>
      </w:r>
      <w:r w:rsidRPr="000A6582">
        <w:rPr>
          <w:rFonts w:ascii="Times New Roman"/>
          <w:noProof/>
          <w:sz w:val="24"/>
        </w:rPr>
        <w:t>é</w:t>
      </w:r>
      <w:r w:rsidRPr="000A6582">
        <w:rPr>
          <w:rFonts w:ascii="Times New Roman"/>
          <w:noProof/>
          <w:sz w:val="24"/>
        </w:rPr>
        <w:t>rieur du programme.</w:t>
      </w:r>
    </w:p>
    <w:p w:rsidR="00B2424A" w:rsidRPr="000A6582" w:rsidRDefault="00F2228B">
      <w:pPr>
        <w:ind w:left="820" w:right="2088"/>
        <w:rPr>
          <w:rFonts w:ascii="Times New Roman"/>
          <w:noProof/>
          <w:sz w:val="24"/>
        </w:rPr>
      </w:pPr>
      <w:r w:rsidRPr="000A6582">
        <w:rPr>
          <w:rFonts w:ascii="Times New Roman"/>
          <w:noProof/>
          <w:sz w:val="24"/>
        </w:rPr>
        <w:t>Il parle de l</w:t>
      </w:r>
      <w:r w:rsidRPr="000A6582">
        <w:rPr>
          <w:rFonts w:ascii="Times New Roman"/>
          <w:noProof/>
          <w:sz w:val="24"/>
        </w:rPr>
        <w:t>’</w:t>
      </w:r>
      <w:r w:rsidRPr="000A6582">
        <w:rPr>
          <w:rFonts w:ascii="Times New Roman"/>
          <w:noProof/>
          <w:sz w:val="24"/>
        </w:rPr>
        <w:t>initiative Qualit</w:t>
      </w:r>
      <w:r w:rsidRPr="000A6582">
        <w:rPr>
          <w:rFonts w:ascii="Times New Roman"/>
          <w:noProof/>
          <w:sz w:val="24"/>
        </w:rPr>
        <w:t>é</w:t>
      </w:r>
      <w:r w:rsidRPr="000A6582">
        <w:rPr>
          <w:rFonts w:ascii="Times New Roman"/>
          <w:noProof/>
          <w:sz w:val="24"/>
        </w:rPr>
        <w:t xml:space="preserve"> dans le sport et de Sport NB, qui semble </w:t>
      </w:r>
      <w:r w:rsidRPr="000A6582">
        <w:rPr>
          <w:rFonts w:ascii="Times New Roman"/>
          <w:noProof/>
          <w:sz w:val="24"/>
        </w:rPr>
        <w:t>ê</w:t>
      </w:r>
      <w:r w:rsidRPr="000A6582">
        <w:rPr>
          <w:rFonts w:ascii="Times New Roman"/>
          <w:noProof/>
          <w:sz w:val="24"/>
        </w:rPr>
        <w:t>tre en parall</w:t>
      </w:r>
      <w:r w:rsidRPr="000A6582">
        <w:rPr>
          <w:rFonts w:ascii="Times New Roman"/>
          <w:noProof/>
          <w:sz w:val="24"/>
        </w:rPr>
        <w:t>è</w:t>
      </w:r>
      <w:r w:rsidRPr="000A6582">
        <w:rPr>
          <w:rFonts w:ascii="Times New Roman"/>
          <w:noProof/>
          <w:sz w:val="24"/>
        </w:rPr>
        <w:t>le avec notre plan strat</w:t>
      </w:r>
      <w:r w:rsidRPr="000A6582">
        <w:rPr>
          <w:rFonts w:ascii="Times New Roman"/>
          <w:noProof/>
          <w:sz w:val="24"/>
        </w:rPr>
        <w:t>é</w:t>
      </w:r>
      <w:r w:rsidRPr="000A6582">
        <w:rPr>
          <w:rFonts w:ascii="Times New Roman"/>
          <w:noProof/>
          <w:sz w:val="24"/>
        </w:rPr>
        <w:t>gique.</w:t>
      </w:r>
    </w:p>
    <w:p w:rsidR="00B2424A" w:rsidRPr="000A6582" w:rsidRDefault="00B2424A">
      <w:pPr>
        <w:pStyle w:val="BodyText"/>
        <w:spacing w:before="10"/>
        <w:rPr>
          <w:rFonts w:ascii="Times New Roman"/>
          <w:noProof/>
          <w:sz w:val="23"/>
        </w:rPr>
      </w:pPr>
    </w:p>
    <w:p w:rsidR="00B2424A" w:rsidRPr="000A6582" w:rsidRDefault="00F2228B">
      <w:pPr>
        <w:pStyle w:val="ListParagraph"/>
        <w:numPr>
          <w:ilvl w:val="1"/>
          <w:numId w:val="4"/>
        </w:numPr>
        <w:tabs>
          <w:tab w:val="left" w:pos="1181"/>
        </w:tabs>
        <w:spacing w:before="1"/>
        <w:ind w:firstLine="0"/>
        <w:jc w:val="left"/>
        <w:rPr>
          <w:rFonts w:ascii="Times New Roman" w:hAnsi="Times New Roman"/>
          <w:noProof/>
          <w:sz w:val="24"/>
        </w:rPr>
      </w:pPr>
      <w:r w:rsidRPr="000A6582">
        <w:rPr>
          <w:rFonts w:ascii="Times New Roman" w:hAnsi="Times New Roman"/>
          <w:b/>
          <w:noProof/>
          <w:sz w:val="24"/>
        </w:rPr>
        <w:t xml:space="preserve">– Entraineur de haute performance – Chris B – </w:t>
      </w:r>
      <w:r w:rsidRPr="000A6582">
        <w:rPr>
          <w:rFonts w:ascii="Times New Roman" w:hAnsi="Times New Roman"/>
          <w:noProof/>
          <w:sz w:val="24"/>
        </w:rPr>
        <w:t>veuillez vous reporter au rapport soumis</w:t>
      </w:r>
    </w:p>
    <w:p w:rsidR="00B2424A" w:rsidRPr="000A6582" w:rsidRDefault="00B2424A">
      <w:pPr>
        <w:pStyle w:val="BodyText"/>
        <w:rPr>
          <w:rFonts w:ascii="Times New Roman"/>
          <w:noProof/>
          <w:sz w:val="24"/>
        </w:rPr>
      </w:pPr>
    </w:p>
    <w:p w:rsidR="00B2424A" w:rsidRPr="000A6582" w:rsidRDefault="00F2228B">
      <w:pPr>
        <w:ind w:left="820" w:right="1622"/>
        <w:rPr>
          <w:rFonts w:ascii="Times New Roman"/>
          <w:noProof/>
          <w:sz w:val="24"/>
        </w:rPr>
      </w:pPr>
      <w:r w:rsidRPr="000A6582">
        <w:rPr>
          <w:rFonts w:ascii="Times New Roman"/>
          <w:noProof/>
          <w:sz w:val="24"/>
        </w:rPr>
        <w:t xml:space="preserve">Chris parle des </w:t>
      </w:r>
      <w:r w:rsidRPr="000A6582">
        <w:rPr>
          <w:rFonts w:ascii="Times New Roman"/>
          <w:noProof/>
          <w:sz w:val="24"/>
        </w:rPr>
        <w:t>é</w:t>
      </w:r>
      <w:r w:rsidRPr="000A6582">
        <w:rPr>
          <w:rFonts w:ascii="Times New Roman"/>
          <w:noProof/>
          <w:sz w:val="24"/>
        </w:rPr>
        <w:t>ch</w:t>
      </w:r>
      <w:r w:rsidRPr="000A6582">
        <w:rPr>
          <w:rFonts w:ascii="Times New Roman"/>
          <w:noProof/>
          <w:sz w:val="24"/>
        </w:rPr>
        <w:t>é</w:t>
      </w:r>
      <w:r w:rsidRPr="000A6582">
        <w:rPr>
          <w:rFonts w:ascii="Times New Roman"/>
          <w:noProof/>
          <w:sz w:val="24"/>
        </w:rPr>
        <w:t>anciers en mati</w:t>
      </w:r>
      <w:r w:rsidRPr="000A6582">
        <w:rPr>
          <w:rFonts w:ascii="Times New Roman"/>
          <w:noProof/>
          <w:sz w:val="24"/>
        </w:rPr>
        <w:t>è</w:t>
      </w:r>
      <w:r w:rsidRPr="000A6582">
        <w:rPr>
          <w:rFonts w:ascii="Times New Roman"/>
          <w:noProof/>
          <w:sz w:val="24"/>
        </w:rPr>
        <w:t>re de certification des entraineurs et dit que s</w:t>
      </w:r>
      <w:r w:rsidRPr="000A6582">
        <w:rPr>
          <w:rFonts w:ascii="Times New Roman"/>
          <w:noProof/>
          <w:sz w:val="24"/>
        </w:rPr>
        <w:t>’</w:t>
      </w:r>
      <w:r w:rsidRPr="000A6582">
        <w:rPr>
          <w:rFonts w:ascii="Times New Roman"/>
          <w:noProof/>
          <w:sz w:val="24"/>
        </w:rPr>
        <w:t xml:space="preserve">il </w:t>
      </w:r>
      <w:r w:rsidRPr="000A6582">
        <w:rPr>
          <w:rFonts w:ascii="Times New Roman"/>
          <w:noProof/>
          <w:sz w:val="24"/>
        </w:rPr>
        <w:lastRenderedPageBreak/>
        <w:t xml:space="preserve">y a un groupe particulier </w:t>
      </w:r>
      <w:r w:rsidRPr="000A6582">
        <w:rPr>
          <w:rFonts w:ascii="Times New Roman"/>
          <w:noProof/>
          <w:sz w:val="24"/>
        </w:rPr>
        <w:t>à</w:t>
      </w:r>
      <w:r w:rsidRPr="000A6582">
        <w:rPr>
          <w:rFonts w:ascii="Times New Roman"/>
          <w:noProof/>
          <w:sz w:val="24"/>
        </w:rPr>
        <w:t xml:space="preserve"> certifier, ils peuvent prendre les mesures </w:t>
      </w:r>
      <w:r w:rsidRPr="000A6582">
        <w:rPr>
          <w:rFonts w:ascii="Times New Roman"/>
          <w:noProof/>
          <w:sz w:val="24"/>
        </w:rPr>
        <w:t>à</w:t>
      </w:r>
      <w:r w:rsidRPr="000A6582">
        <w:rPr>
          <w:rFonts w:ascii="Times New Roman"/>
          <w:noProof/>
          <w:sz w:val="24"/>
        </w:rPr>
        <w:t xml:space="preserve"> la demande.   L</w:t>
      </w:r>
      <w:r w:rsidRPr="000A6582">
        <w:rPr>
          <w:rFonts w:ascii="Times New Roman"/>
          <w:noProof/>
          <w:sz w:val="24"/>
        </w:rPr>
        <w:t>’</w:t>
      </w:r>
      <w:r w:rsidRPr="000A6582">
        <w:rPr>
          <w:rFonts w:ascii="Times New Roman"/>
          <w:noProof/>
          <w:sz w:val="24"/>
        </w:rPr>
        <w:t>aspect comp</w:t>
      </w:r>
      <w:r w:rsidRPr="000A6582">
        <w:rPr>
          <w:rFonts w:ascii="Times New Roman"/>
          <w:noProof/>
          <w:sz w:val="24"/>
        </w:rPr>
        <w:t>é</w:t>
      </w:r>
      <w:r w:rsidRPr="000A6582">
        <w:rPr>
          <w:rFonts w:ascii="Times New Roman"/>
          <w:noProof/>
          <w:sz w:val="24"/>
        </w:rPr>
        <w:t>tition de l</w:t>
      </w:r>
      <w:r w:rsidRPr="000A6582">
        <w:rPr>
          <w:rFonts w:ascii="Times New Roman"/>
          <w:noProof/>
          <w:sz w:val="24"/>
        </w:rPr>
        <w:t>’</w:t>
      </w:r>
      <w:r w:rsidRPr="000A6582">
        <w:rPr>
          <w:rFonts w:ascii="Times New Roman"/>
          <w:noProof/>
          <w:sz w:val="24"/>
        </w:rPr>
        <w:t xml:space="preserve">entraineur de club a </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 supprim</w:t>
      </w:r>
      <w:r w:rsidRPr="000A6582">
        <w:rPr>
          <w:rFonts w:ascii="Times New Roman"/>
          <w:noProof/>
          <w:sz w:val="24"/>
        </w:rPr>
        <w:t>é</w:t>
      </w:r>
      <w:r w:rsidRPr="000A6582">
        <w:rPr>
          <w:rFonts w:ascii="Times New Roman"/>
          <w:noProof/>
          <w:sz w:val="24"/>
        </w:rPr>
        <w:t>.</w:t>
      </w:r>
    </w:p>
    <w:p w:rsidR="00B2424A" w:rsidRPr="000A6582" w:rsidRDefault="00B2424A">
      <w:pPr>
        <w:rPr>
          <w:rFonts w:ascii="Times New Roman"/>
          <w:noProof/>
          <w:sz w:val="24"/>
        </w:rPr>
        <w:sectPr w:rsidR="00B2424A" w:rsidRPr="000A6582">
          <w:pgSz w:w="12240" w:h="15840"/>
          <w:pgMar w:top="1480" w:right="960" w:bottom="1840" w:left="740" w:header="0" w:footer="559" w:gutter="0"/>
          <w:cols w:space="720"/>
        </w:sectPr>
      </w:pPr>
    </w:p>
    <w:p w:rsidR="00B2424A" w:rsidRPr="000A6582" w:rsidRDefault="00B2424A">
      <w:pPr>
        <w:spacing w:before="79"/>
        <w:ind w:left="620"/>
        <w:rPr>
          <w:rFonts w:ascii="Times New Roman"/>
          <w:noProof/>
          <w:sz w:val="24"/>
        </w:rPr>
      </w:pPr>
    </w:p>
    <w:p w:rsidR="00B2424A" w:rsidRPr="000A6582" w:rsidRDefault="00B2424A">
      <w:pPr>
        <w:pStyle w:val="BodyText"/>
        <w:spacing w:before="11"/>
        <w:rPr>
          <w:rFonts w:ascii="Times New Roman"/>
          <w:noProof/>
          <w:sz w:val="23"/>
        </w:rPr>
      </w:pPr>
    </w:p>
    <w:p w:rsidR="00B2424A" w:rsidRPr="000A6582" w:rsidRDefault="00F2228B">
      <w:pPr>
        <w:ind w:left="620" w:right="1835"/>
        <w:rPr>
          <w:rFonts w:ascii="Times New Roman"/>
          <w:noProof/>
          <w:sz w:val="24"/>
        </w:rPr>
      </w:pPr>
      <w:r w:rsidRPr="000A6582">
        <w:rPr>
          <w:rFonts w:ascii="Times New Roman"/>
          <w:noProof/>
          <w:sz w:val="24"/>
        </w:rPr>
        <w:t xml:space="preserve">Chris entraine un groupe de performance </w:t>
      </w:r>
      <w:r w:rsidRPr="000A6582">
        <w:rPr>
          <w:rFonts w:ascii="Times New Roman"/>
          <w:noProof/>
          <w:sz w:val="24"/>
        </w:rPr>
        <w:t>à</w:t>
      </w:r>
      <w:r w:rsidRPr="000A6582">
        <w:rPr>
          <w:rFonts w:ascii="Times New Roman"/>
          <w:noProof/>
          <w:sz w:val="24"/>
        </w:rPr>
        <w:t xml:space="preserve"> Saint John d</w:t>
      </w:r>
      <w:r w:rsidRPr="000A6582">
        <w:rPr>
          <w:rFonts w:ascii="Times New Roman"/>
          <w:noProof/>
          <w:sz w:val="24"/>
        </w:rPr>
        <w:t>’</w:t>
      </w:r>
      <w:r w:rsidRPr="000A6582">
        <w:rPr>
          <w:rFonts w:ascii="Times New Roman"/>
          <w:noProof/>
          <w:sz w:val="24"/>
        </w:rPr>
        <w:t>environ 15-20 athl</w:t>
      </w:r>
      <w:r w:rsidRPr="000A6582">
        <w:rPr>
          <w:rFonts w:ascii="Times New Roman"/>
          <w:noProof/>
          <w:sz w:val="24"/>
        </w:rPr>
        <w:t>è</w:t>
      </w:r>
      <w:r w:rsidRPr="000A6582">
        <w:rPr>
          <w:rFonts w:ascii="Times New Roman"/>
          <w:noProof/>
          <w:sz w:val="24"/>
        </w:rPr>
        <w:t xml:space="preserve">tes. Il travaille souvent </w:t>
      </w:r>
      <w:r w:rsidRPr="000A6582">
        <w:rPr>
          <w:rFonts w:ascii="Times New Roman"/>
          <w:noProof/>
          <w:sz w:val="24"/>
        </w:rPr>
        <w:t>à</w:t>
      </w:r>
      <w:r w:rsidRPr="000A6582">
        <w:rPr>
          <w:rFonts w:ascii="Times New Roman"/>
          <w:noProof/>
          <w:sz w:val="24"/>
        </w:rPr>
        <w:t xml:space="preserve"> Fredericton avec les athl</w:t>
      </w:r>
      <w:r w:rsidRPr="000A6582">
        <w:rPr>
          <w:rFonts w:ascii="Times New Roman"/>
          <w:noProof/>
          <w:sz w:val="24"/>
        </w:rPr>
        <w:t>è</w:t>
      </w:r>
      <w:r w:rsidRPr="000A6582">
        <w:rPr>
          <w:rFonts w:ascii="Times New Roman"/>
          <w:noProof/>
          <w:sz w:val="24"/>
        </w:rPr>
        <w:t>tes de l</w:t>
      </w:r>
      <w:r w:rsidRPr="000A6582">
        <w:rPr>
          <w:rFonts w:ascii="Times New Roman"/>
          <w:noProof/>
          <w:sz w:val="24"/>
        </w:rPr>
        <w:t>’</w:t>
      </w:r>
      <w:r w:rsidRPr="000A6582">
        <w:rPr>
          <w:rFonts w:ascii="Times New Roman"/>
          <w:noProof/>
          <w:sz w:val="24"/>
        </w:rPr>
        <w:t>UNB.</w:t>
      </w:r>
    </w:p>
    <w:p w:rsidR="00B2424A" w:rsidRPr="000A6582" w:rsidRDefault="00B2424A">
      <w:pPr>
        <w:pStyle w:val="BodyText"/>
        <w:rPr>
          <w:rFonts w:ascii="Times New Roman"/>
          <w:noProof/>
          <w:sz w:val="24"/>
        </w:rPr>
      </w:pPr>
    </w:p>
    <w:p w:rsidR="00B2424A" w:rsidRPr="000A6582" w:rsidRDefault="00F2228B">
      <w:pPr>
        <w:pStyle w:val="ListParagraph"/>
        <w:numPr>
          <w:ilvl w:val="1"/>
          <w:numId w:val="4"/>
        </w:numPr>
        <w:tabs>
          <w:tab w:val="left" w:pos="981"/>
        </w:tabs>
        <w:ind w:left="980"/>
        <w:jc w:val="left"/>
        <w:rPr>
          <w:rFonts w:ascii="Times New Roman" w:hAnsi="Times New Roman"/>
          <w:b/>
          <w:noProof/>
          <w:sz w:val="24"/>
        </w:rPr>
      </w:pPr>
      <w:r w:rsidRPr="000A6582">
        <w:rPr>
          <w:rFonts w:ascii="Times New Roman" w:hAnsi="Times New Roman"/>
          <w:b/>
          <w:noProof/>
          <w:sz w:val="24"/>
        </w:rPr>
        <w:t>– Cours Saute Lance – administratrice RJT – Julia L</w:t>
      </w:r>
    </w:p>
    <w:p w:rsidR="00B2424A" w:rsidRPr="000A6582" w:rsidRDefault="00B2424A">
      <w:pPr>
        <w:pStyle w:val="BodyText"/>
        <w:rPr>
          <w:rFonts w:ascii="Times New Roman"/>
          <w:b/>
          <w:noProof/>
          <w:sz w:val="24"/>
        </w:rPr>
      </w:pPr>
    </w:p>
    <w:p w:rsidR="00B2424A" w:rsidRPr="000A6582" w:rsidRDefault="00F2228B">
      <w:pPr>
        <w:ind w:left="620"/>
        <w:rPr>
          <w:rFonts w:ascii="Times New Roman"/>
          <w:noProof/>
          <w:sz w:val="24"/>
        </w:rPr>
      </w:pPr>
      <w:r w:rsidRPr="000A6582">
        <w:rPr>
          <w:rFonts w:ascii="Times New Roman"/>
          <w:noProof/>
          <w:sz w:val="24"/>
        </w:rPr>
        <w:t>Veuillez vous reporter au rapport soumis.</w:t>
      </w:r>
    </w:p>
    <w:p w:rsidR="00B2424A" w:rsidRPr="000A6582" w:rsidRDefault="00B2424A">
      <w:pPr>
        <w:pStyle w:val="BodyText"/>
        <w:rPr>
          <w:rFonts w:ascii="Times New Roman"/>
          <w:noProof/>
          <w:sz w:val="24"/>
        </w:rPr>
      </w:pPr>
    </w:p>
    <w:p w:rsidR="00B2424A" w:rsidRPr="000A6582" w:rsidRDefault="00F2228B">
      <w:pPr>
        <w:ind w:left="620" w:right="1527"/>
        <w:rPr>
          <w:rFonts w:ascii="Times New Roman"/>
          <w:noProof/>
          <w:sz w:val="24"/>
        </w:rPr>
      </w:pPr>
      <w:r w:rsidRPr="000A6582">
        <w:rPr>
          <w:rFonts w:ascii="Times New Roman"/>
          <w:noProof/>
          <w:sz w:val="24"/>
        </w:rPr>
        <w:t>Julia passe en revue chaque section de son rapport. Elle note qu</w:t>
      </w:r>
      <w:r w:rsidRPr="000A6582">
        <w:rPr>
          <w:rFonts w:ascii="Times New Roman"/>
          <w:noProof/>
          <w:sz w:val="24"/>
        </w:rPr>
        <w:t>’</w:t>
      </w:r>
      <w:r w:rsidRPr="000A6582">
        <w:rPr>
          <w:rFonts w:ascii="Times New Roman"/>
          <w:noProof/>
          <w:sz w:val="24"/>
        </w:rPr>
        <w:t>il y a des difficult</w:t>
      </w:r>
      <w:r w:rsidRPr="000A6582">
        <w:rPr>
          <w:rFonts w:ascii="Times New Roman"/>
          <w:noProof/>
          <w:sz w:val="24"/>
        </w:rPr>
        <w:t>é</w:t>
      </w:r>
      <w:r w:rsidRPr="000A6582">
        <w:rPr>
          <w:rFonts w:ascii="Times New Roman"/>
          <w:noProof/>
          <w:sz w:val="24"/>
        </w:rPr>
        <w:t xml:space="preserve">s dans les </w:t>
      </w:r>
      <w:r w:rsidRPr="000A6582">
        <w:rPr>
          <w:rFonts w:ascii="Times New Roman"/>
          <w:noProof/>
          <w:sz w:val="24"/>
        </w:rPr>
        <w:t>é</w:t>
      </w:r>
      <w:r w:rsidRPr="000A6582">
        <w:rPr>
          <w:rFonts w:ascii="Times New Roman"/>
          <w:noProof/>
          <w:sz w:val="24"/>
        </w:rPr>
        <w:t>coles et qu</w:t>
      </w:r>
      <w:r w:rsidRPr="000A6582">
        <w:rPr>
          <w:rFonts w:ascii="Times New Roman"/>
          <w:noProof/>
          <w:sz w:val="24"/>
        </w:rPr>
        <w:t>’</w:t>
      </w:r>
      <w:r w:rsidRPr="000A6582">
        <w:rPr>
          <w:rFonts w:ascii="Times New Roman"/>
          <w:noProof/>
          <w:sz w:val="24"/>
        </w:rPr>
        <w:t>il est tr</w:t>
      </w:r>
      <w:r w:rsidRPr="000A6582">
        <w:rPr>
          <w:rFonts w:ascii="Times New Roman"/>
          <w:noProof/>
          <w:sz w:val="24"/>
        </w:rPr>
        <w:t>è</w:t>
      </w:r>
      <w:r w:rsidRPr="000A6582">
        <w:rPr>
          <w:rFonts w:ascii="Times New Roman"/>
          <w:noProof/>
          <w:sz w:val="24"/>
        </w:rPr>
        <w:t>s difficile d</w:t>
      </w:r>
      <w:r w:rsidRPr="000A6582">
        <w:rPr>
          <w:rFonts w:ascii="Times New Roman"/>
          <w:noProof/>
          <w:sz w:val="24"/>
        </w:rPr>
        <w:t>’</w:t>
      </w:r>
      <w:r w:rsidRPr="000A6582">
        <w:rPr>
          <w:rFonts w:ascii="Times New Roman"/>
          <w:noProof/>
          <w:sz w:val="24"/>
        </w:rPr>
        <w:t xml:space="preserve">ajouter </w:t>
      </w:r>
      <w:r w:rsidRPr="000A6582">
        <w:rPr>
          <w:rFonts w:ascii="Times New Roman"/>
          <w:noProof/>
          <w:sz w:val="24"/>
        </w:rPr>
        <w:t>à</w:t>
      </w:r>
      <w:r w:rsidRPr="000A6582">
        <w:rPr>
          <w:rFonts w:ascii="Times New Roman"/>
          <w:noProof/>
          <w:sz w:val="24"/>
        </w:rPr>
        <w:t xml:space="preserve"> leur programme d</w:t>
      </w:r>
      <w:r w:rsidRPr="000A6582">
        <w:rPr>
          <w:rFonts w:ascii="Times New Roman"/>
          <w:noProof/>
          <w:sz w:val="24"/>
        </w:rPr>
        <w:t>’é</w:t>
      </w:r>
      <w:r w:rsidRPr="000A6582">
        <w:rPr>
          <w:rFonts w:ascii="Times New Roman"/>
          <w:noProof/>
          <w:sz w:val="24"/>
        </w:rPr>
        <w:t>tudes. Sandy L donne des suggestions sur la mani</w:t>
      </w:r>
      <w:r w:rsidRPr="000A6582">
        <w:rPr>
          <w:rFonts w:ascii="Times New Roman"/>
          <w:noProof/>
          <w:sz w:val="24"/>
        </w:rPr>
        <w:t>è</w:t>
      </w:r>
      <w:r w:rsidRPr="000A6582">
        <w:rPr>
          <w:rFonts w:ascii="Times New Roman"/>
          <w:noProof/>
          <w:sz w:val="24"/>
        </w:rPr>
        <w:t xml:space="preserve">re de les mettre en </w:t>
      </w:r>
      <w:r w:rsidRPr="000A6582">
        <w:rPr>
          <w:rFonts w:ascii="Times New Roman"/>
          <w:noProof/>
          <w:sz w:val="24"/>
        </w:rPr>
        <w:t>œ</w:t>
      </w:r>
      <w:r w:rsidRPr="000A6582">
        <w:rPr>
          <w:rFonts w:ascii="Times New Roman"/>
          <w:noProof/>
          <w:sz w:val="24"/>
        </w:rPr>
        <w:t>uvre dans le curriculum.</w:t>
      </w:r>
    </w:p>
    <w:p w:rsidR="00B2424A" w:rsidRPr="000A6582" w:rsidRDefault="00B2424A">
      <w:pPr>
        <w:pStyle w:val="BodyText"/>
        <w:rPr>
          <w:rFonts w:ascii="Times New Roman"/>
          <w:noProof/>
          <w:sz w:val="24"/>
        </w:rPr>
      </w:pPr>
    </w:p>
    <w:p w:rsidR="00B2424A" w:rsidRPr="000A6582" w:rsidRDefault="00F2228B">
      <w:pPr>
        <w:ind w:left="620"/>
        <w:rPr>
          <w:rFonts w:ascii="Times New Roman"/>
          <w:noProof/>
          <w:sz w:val="24"/>
        </w:rPr>
      </w:pPr>
      <w:r w:rsidRPr="000A6582">
        <w:rPr>
          <w:rFonts w:ascii="Times New Roman"/>
          <w:noProof/>
          <w:sz w:val="24"/>
        </w:rPr>
        <w:t>Bon d</w:t>
      </w:r>
      <w:r w:rsidRPr="000A6582">
        <w:rPr>
          <w:rFonts w:ascii="Times New Roman"/>
          <w:noProof/>
          <w:sz w:val="24"/>
        </w:rPr>
        <w:t>é</w:t>
      </w:r>
      <w:r w:rsidRPr="000A6582">
        <w:rPr>
          <w:rFonts w:ascii="Times New Roman"/>
          <w:noProof/>
          <w:sz w:val="24"/>
        </w:rPr>
        <w:t>part a approuv</w:t>
      </w:r>
      <w:r w:rsidRPr="000A6582">
        <w:rPr>
          <w:rFonts w:ascii="Times New Roman"/>
          <w:noProof/>
          <w:sz w:val="24"/>
        </w:rPr>
        <w:t>é</w:t>
      </w:r>
      <w:r w:rsidRPr="000A6582">
        <w:rPr>
          <w:rFonts w:ascii="Times New Roman"/>
          <w:noProof/>
          <w:sz w:val="24"/>
        </w:rPr>
        <w:t xml:space="preserve"> une subvention de 60</w:t>
      </w:r>
      <w:r w:rsidRPr="000A6582">
        <w:rPr>
          <w:rFonts w:ascii="Times New Roman"/>
          <w:noProof/>
          <w:sz w:val="24"/>
        </w:rPr>
        <w:t> </w:t>
      </w:r>
      <w:r w:rsidRPr="000A6582">
        <w:rPr>
          <w:rFonts w:ascii="Times New Roman"/>
          <w:noProof/>
          <w:sz w:val="24"/>
        </w:rPr>
        <w:t>000</w:t>
      </w:r>
      <w:r w:rsidRPr="000A6582">
        <w:rPr>
          <w:rFonts w:ascii="Times New Roman"/>
          <w:noProof/>
          <w:sz w:val="24"/>
        </w:rPr>
        <w:t> </w:t>
      </w:r>
      <w:r w:rsidRPr="000A6582">
        <w:rPr>
          <w:rFonts w:ascii="Times New Roman"/>
          <w:noProof/>
          <w:sz w:val="24"/>
        </w:rPr>
        <w:t xml:space="preserve">$ </w:t>
      </w:r>
      <w:r w:rsidRPr="000A6582">
        <w:rPr>
          <w:rFonts w:ascii="Times New Roman"/>
          <w:noProof/>
          <w:sz w:val="24"/>
        </w:rPr>
        <w:t>à</w:t>
      </w:r>
      <w:r w:rsidRPr="000A6582">
        <w:rPr>
          <w:rFonts w:ascii="Times New Roman"/>
          <w:noProof/>
          <w:sz w:val="24"/>
        </w:rPr>
        <w:t xml:space="preserve"> Athl</w:t>
      </w:r>
      <w:r w:rsidRPr="000A6582">
        <w:rPr>
          <w:rFonts w:ascii="Times New Roman"/>
          <w:noProof/>
          <w:sz w:val="24"/>
        </w:rPr>
        <w:t>é</w:t>
      </w:r>
      <w:r w:rsidRPr="000A6582">
        <w:rPr>
          <w:rFonts w:ascii="Times New Roman"/>
          <w:noProof/>
          <w:sz w:val="24"/>
        </w:rPr>
        <w:t>tisme NB.</w:t>
      </w:r>
    </w:p>
    <w:p w:rsidR="00B2424A" w:rsidRPr="000A6582" w:rsidRDefault="00F2228B">
      <w:pPr>
        <w:pStyle w:val="ListParagraph"/>
        <w:numPr>
          <w:ilvl w:val="1"/>
          <w:numId w:val="4"/>
        </w:numPr>
        <w:tabs>
          <w:tab w:val="left" w:pos="981"/>
        </w:tabs>
        <w:spacing w:before="1" w:line="550" w:lineRule="atLeast"/>
        <w:ind w:left="620" w:right="6522" w:firstLine="0"/>
        <w:jc w:val="left"/>
        <w:rPr>
          <w:rFonts w:ascii="Times New Roman" w:hAnsi="Times New Roman"/>
          <w:noProof/>
          <w:sz w:val="24"/>
        </w:rPr>
      </w:pPr>
      <w:r w:rsidRPr="000A6582">
        <w:rPr>
          <w:rFonts w:ascii="Times New Roman" w:hAnsi="Times New Roman"/>
          <w:b/>
          <w:noProof/>
          <w:sz w:val="24"/>
        </w:rPr>
        <w:t xml:space="preserve">– Athletics Canada – Bill M </w:t>
      </w:r>
      <w:r w:rsidRPr="000A6582">
        <w:rPr>
          <w:rFonts w:ascii="Times New Roman" w:hAnsi="Times New Roman"/>
          <w:noProof/>
          <w:sz w:val="24"/>
        </w:rPr>
        <w:t>Veuillez vous reporter au rapport soumis. Sommaire inclus :</w:t>
      </w:r>
    </w:p>
    <w:p w:rsidR="00B2424A" w:rsidRPr="000A6582" w:rsidRDefault="00F2228B">
      <w:pPr>
        <w:pStyle w:val="ListParagraph"/>
        <w:numPr>
          <w:ilvl w:val="0"/>
          <w:numId w:val="3"/>
        </w:numPr>
        <w:tabs>
          <w:tab w:val="left" w:pos="620"/>
          <w:tab w:val="left" w:pos="621"/>
        </w:tabs>
        <w:spacing w:line="293" w:lineRule="exact"/>
        <w:ind w:hanging="360"/>
        <w:rPr>
          <w:rFonts w:ascii="Times New Roman"/>
          <w:noProof/>
          <w:sz w:val="24"/>
        </w:rPr>
      </w:pPr>
      <w:r w:rsidRPr="000A6582">
        <w:rPr>
          <w:rFonts w:ascii="Times New Roman"/>
          <w:noProof/>
          <w:sz w:val="24"/>
        </w:rPr>
        <w:t>18 mois occup</w:t>
      </w:r>
      <w:r w:rsidRPr="000A6582">
        <w:rPr>
          <w:rFonts w:ascii="Times New Roman"/>
          <w:noProof/>
          <w:sz w:val="24"/>
        </w:rPr>
        <w:t>é</w:t>
      </w:r>
      <w:r w:rsidRPr="000A6582">
        <w:rPr>
          <w:rFonts w:ascii="Times New Roman"/>
          <w:noProof/>
          <w:sz w:val="24"/>
        </w:rPr>
        <w:t>s par des d</w:t>
      </w:r>
      <w:r w:rsidRPr="000A6582">
        <w:rPr>
          <w:rFonts w:ascii="Times New Roman"/>
          <w:noProof/>
          <w:sz w:val="24"/>
        </w:rPr>
        <w:t>é</w:t>
      </w:r>
      <w:r w:rsidRPr="000A6582">
        <w:rPr>
          <w:rFonts w:ascii="Times New Roman"/>
          <w:noProof/>
          <w:sz w:val="24"/>
        </w:rPr>
        <w:t>placements pour crosscountry</w:t>
      </w:r>
    </w:p>
    <w:p w:rsidR="00B2424A" w:rsidRPr="000A6582" w:rsidRDefault="00F2228B">
      <w:pPr>
        <w:pStyle w:val="ListParagraph"/>
        <w:numPr>
          <w:ilvl w:val="0"/>
          <w:numId w:val="3"/>
        </w:numPr>
        <w:tabs>
          <w:tab w:val="left" w:pos="620"/>
          <w:tab w:val="left" w:pos="621"/>
        </w:tabs>
        <w:spacing w:line="293" w:lineRule="exact"/>
        <w:ind w:hanging="360"/>
        <w:rPr>
          <w:rFonts w:ascii="Times New Roman"/>
          <w:noProof/>
          <w:sz w:val="24"/>
        </w:rPr>
      </w:pPr>
      <w:r w:rsidRPr="000A6582">
        <w:rPr>
          <w:rFonts w:ascii="Times New Roman"/>
          <w:noProof/>
          <w:sz w:val="24"/>
        </w:rPr>
        <w:t>Le nouveau PDG au printemps.</w:t>
      </w:r>
    </w:p>
    <w:p w:rsidR="00B2424A" w:rsidRPr="000A6582" w:rsidRDefault="00F2228B">
      <w:pPr>
        <w:pStyle w:val="ListParagraph"/>
        <w:numPr>
          <w:ilvl w:val="0"/>
          <w:numId w:val="3"/>
        </w:numPr>
        <w:tabs>
          <w:tab w:val="left" w:pos="620"/>
          <w:tab w:val="left" w:pos="621"/>
        </w:tabs>
        <w:spacing w:line="293" w:lineRule="exact"/>
        <w:ind w:hanging="360"/>
        <w:rPr>
          <w:rFonts w:ascii="Times New Roman"/>
          <w:noProof/>
          <w:sz w:val="24"/>
        </w:rPr>
      </w:pPr>
      <w:r w:rsidRPr="000A6582">
        <w:rPr>
          <w:rFonts w:ascii="Times New Roman"/>
          <w:noProof/>
          <w:sz w:val="24"/>
        </w:rPr>
        <w:t>D</w:t>
      </w:r>
      <w:r w:rsidRPr="000A6582">
        <w:rPr>
          <w:rFonts w:ascii="Times New Roman"/>
          <w:noProof/>
          <w:sz w:val="24"/>
        </w:rPr>
        <w:t>é</w:t>
      </w:r>
      <w:r w:rsidRPr="000A6582">
        <w:rPr>
          <w:rFonts w:ascii="Times New Roman"/>
          <w:noProof/>
          <w:sz w:val="24"/>
        </w:rPr>
        <w:t>veloppement des entraineurs</w:t>
      </w:r>
    </w:p>
    <w:p w:rsidR="00B2424A" w:rsidRPr="000A6582" w:rsidRDefault="00F2228B">
      <w:pPr>
        <w:pStyle w:val="ListParagraph"/>
        <w:numPr>
          <w:ilvl w:val="0"/>
          <w:numId w:val="3"/>
        </w:numPr>
        <w:tabs>
          <w:tab w:val="left" w:pos="620"/>
          <w:tab w:val="left" w:pos="621"/>
        </w:tabs>
        <w:spacing w:line="293" w:lineRule="exact"/>
        <w:ind w:hanging="360"/>
        <w:rPr>
          <w:rFonts w:ascii="Times New Roman" w:hAnsi="Times New Roman"/>
          <w:noProof/>
          <w:sz w:val="24"/>
        </w:rPr>
      </w:pPr>
      <w:r w:rsidRPr="000A6582">
        <w:rPr>
          <w:rFonts w:ascii="Times New Roman" w:hAnsi="Times New Roman"/>
          <w:noProof/>
          <w:sz w:val="24"/>
        </w:rPr>
        <w:t>Comité des officiels nationaux – IPE représenté</w:t>
      </w:r>
    </w:p>
    <w:p w:rsidR="00B2424A" w:rsidRPr="000A6582" w:rsidRDefault="00F2228B">
      <w:pPr>
        <w:pStyle w:val="ListParagraph"/>
        <w:numPr>
          <w:ilvl w:val="0"/>
          <w:numId w:val="3"/>
        </w:numPr>
        <w:tabs>
          <w:tab w:val="left" w:pos="620"/>
          <w:tab w:val="left" w:pos="621"/>
        </w:tabs>
        <w:spacing w:line="293" w:lineRule="exact"/>
        <w:ind w:hanging="360"/>
        <w:rPr>
          <w:rFonts w:ascii="Times New Roman" w:hAnsi="Times New Roman"/>
          <w:noProof/>
          <w:sz w:val="24"/>
        </w:rPr>
      </w:pPr>
      <w:r w:rsidRPr="000A6582">
        <w:rPr>
          <w:rFonts w:ascii="Times New Roman" w:hAnsi="Times New Roman"/>
          <w:noProof/>
          <w:sz w:val="24"/>
        </w:rPr>
        <w:t xml:space="preserve">Haute performance – championnat mondial d’athlétisme intérieur </w:t>
      </w:r>
    </w:p>
    <w:p w:rsidR="00B2424A" w:rsidRPr="000A6582" w:rsidRDefault="00F2228B">
      <w:pPr>
        <w:pStyle w:val="ListParagraph"/>
        <w:numPr>
          <w:ilvl w:val="0"/>
          <w:numId w:val="3"/>
        </w:numPr>
        <w:tabs>
          <w:tab w:val="left" w:pos="620"/>
          <w:tab w:val="left" w:pos="621"/>
        </w:tabs>
        <w:spacing w:before="2"/>
        <w:ind w:right="1453" w:hanging="360"/>
        <w:rPr>
          <w:rFonts w:ascii="Times New Roman" w:hAnsi="Times New Roman"/>
          <w:noProof/>
          <w:sz w:val="24"/>
        </w:rPr>
      </w:pPr>
      <w:r w:rsidRPr="000A6582">
        <w:rPr>
          <w:rFonts w:ascii="Times New Roman" w:hAnsi="Times New Roman"/>
          <w:noProof/>
          <w:sz w:val="24"/>
        </w:rPr>
        <w:t xml:space="preserve">Gouvernance – vers l’équité et l’accès – CA 50/50 hommes et femmes, et comités comme tout. </w:t>
      </w:r>
    </w:p>
    <w:p w:rsidR="00B2424A" w:rsidRPr="000A6582" w:rsidRDefault="00F2228B">
      <w:pPr>
        <w:pStyle w:val="ListParagraph"/>
        <w:numPr>
          <w:ilvl w:val="0"/>
          <w:numId w:val="3"/>
        </w:numPr>
        <w:tabs>
          <w:tab w:val="left" w:pos="620"/>
          <w:tab w:val="left" w:pos="621"/>
        </w:tabs>
        <w:spacing w:line="294" w:lineRule="exact"/>
        <w:ind w:hanging="360"/>
        <w:rPr>
          <w:rFonts w:ascii="Times New Roman" w:hAnsi="Times New Roman"/>
          <w:noProof/>
          <w:sz w:val="24"/>
        </w:rPr>
      </w:pPr>
      <w:r w:rsidRPr="000A6582">
        <w:rPr>
          <w:rFonts w:ascii="Times New Roman" w:hAnsi="Times New Roman"/>
          <w:noProof/>
          <w:sz w:val="24"/>
        </w:rPr>
        <w:t>Résultats financiers – surplus</w:t>
      </w:r>
    </w:p>
    <w:p w:rsidR="00B2424A" w:rsidRPr="000A6582" w:rsidRDefault="00B2424A">
      <w:pPr>
        <w:pStyle w:val="BodyText"/>
        <w:spacing w:before="10"/>
        <w:rPr>
          <w:rFonts w:ascii="Times New Roman"/>
          <w:noProof/>
          <w:sz w:val="23"/>
        </w:rPr>
      </w:pPr>
    </w:p>
    <w:p w:rsidR="00B2424A" w:rsidRPr="000A6582" w:rsidRDefault="00F2228B">
      <w:pPr>
        <w:pStyle w:val="ListParagraph"/>
        <w:numPr>
          <w:ilvl w:val="1"/>
          <w:numId w:val="4"/>
        </w:numPr>
        <w:tabs>
          <w:tab w:val="left" w:pos="4853"/>
        </w:tabs>
        <w:ind w:left="4852"/>
        <w:jc w:val="left"/>
        <w:rPr>
          <w:rFonts w:ascii="Times New Roman" w:hAnsi="Times New Roman"/>
          <w:b/>
          <w:noProof/>
          <w:sz w:val="24"/>
        </w:rPr>
      </w:pPr>
      <w:r w:rsidRPr="000A6582">
        <w:rPr>
          <w:rFonts w:ascii="Times New Roman" w:hAnsi="Times New Roman"/>
          <w:b/>
          <w:noProof/>
          <w:sz w:val="24"/>
        </w:rPr>
        <w:t>– Course NB – Mary B</w:t>
      </w:r>
    </w:p>
    <w:p w:rsidR="00B2424A" w:rsidRPr="000A6582" w:rsidRDefault="00B2424A">
      <w:pPr>
        <w:pStyle w:val="BodyText"/>
        <w:spacing w:before="1"/>
        <w:rPr>
          <w:rFonts w:ascii="Times New Roman"/>
          <w:b/>
          <w:noProof/>
          <w:sz w:val="16"/>
        </w:rPr>
      </w:pPr>
    </w:p>
    <w:p w:rsidR="00B2424A" w:rsidRPr="000A6582" w:rsidRDefault="00F2228B">
      <w:pPr>
        <w:spacing w:before="90"/>
        <w:ind w:left="4492"/>
        <w:rPr>
          <w:rFonts w:ascii="Times New Roman"/>
          <w:noProof/>
          <w:sz w:val="24"/>
        </w:rPr>
      </w:pPr>
      <w:r w:rsidRPr="000A6582">
        <w:rPr>
          <w:rFonts w:ascii="Times New Roman"/>
          <w:noProof/>
          <w:sz w:val="24"/>
        </w:rPr>
        <w:t xml:space="preserve">Mary ne peut </w:t>
      </w:r>
      <w:r w:rsidRPr="000A6582">
        <w:rPr>
          <w:rFonts w:ascii="Times New Roman"/>
          <w:noProof/>
          <w:sz w:val="24"/>
        </w:rPr>
        <w:t>ê</w:t>
      </w:r>
      <w:r w:rsidRPr="000A6582">
        <w:rPr>
          <w:rFonts w:ascii="Times New Roman"/>
          <w:noProof/>
          <w:sz w:val="24"/>
        </w:rPr>
        <w:t>tre pr</w:t>
      </w:r>
      <w:r w:rsidRPr="000A6582">
        <w:rPr>
          <w:rFonts w:ascii="Times New Roman"/>
          <w:noProof/>
          <w:sz w:val="24"/>
        </w:rPr>
        <w:t>é</w:t>
      </w:r>
      <w:r w:rsidRPr="000A6582">
        <w:rPr>
          <w:rFonts w:ascii="Times New Roman"/>
          <w:noProof/>
          <w:sz w:val="24"/>
        </w:rPr>
        <w:t>sente. Veuillez vous reporter au rapport soumis.</w:t>
      </w:r>
    </w:p>
    <w:p w:rsidR="00B2424A" w:rsidRPr="000A6582" w:rsidRDefault="00B2424A">
      <w:pPr>
        <w:ind w:left="620"/>
        <w:rPr>
          <w:rFonts w:ascii="Times New Roman"/>
          <w:noProof/>
          <w:sz w:val="24"/>
        </w:rPr>
      </w:pPr>
    </w:p>
    <w:p w:rsidR="00B2424A" w:rsidRPr="000A6582" w:rsidRDefault="00B2424A">
      <w:pPr>
        <w:pStyle w:val="BodyText"/>
        <w:spacing w:before="2"/>
        <w:rPr>
          <w:rFonts w:ascii="Times New Roman"/>
          <w:noProof/>
          <w:sz w:val="16"/>
        </w:rPr>
      </w:pPr>
    </w:p>
    <w:p w:rsidR="00B2424A" w:rsidRPr="000A6582" w:rsidRDefault="00F2228B">
      <w:pPr>
        <w:pStyle w:val="ListParagraph"/>
        <w:numPr>
          <w:ilvl w:val="1"/>
          <w:numId w:val="4"/>
        </w:numPr>
        <w:tabs>
          <w:tab w:val="left" w:pos="4853"/>
        </w:tabs>
        <w:spacing w:before="90"/>
        <w:ind w:left="4852"/>
        <w:jc w:val="left"/>
        <w:rPr>
          <w:rFonts w:ascii="Times New Roman" w:hAnsi="Times New Roman"/>
          <w:b/>
          <w:noProof/>
          <w:sz w:val="24"/>
        </w:rPr>
      </w:pPr>
      <w:r w:rsidRPr="000A6582">
        <w:rPr>
          <w:rFonts w:ascii="Times New Roman" w:hAnsi="Times New Roman"/>
          <w:b/>
          <w:noProof/>
          <w:sz w:val="24"/>
        </w:rPr>
        <w:t>– Comité des officiels – Carl C</w:t>
      </w:r>
    </w:p>
    <w:p w:rsidR="00B2424A" w:rsidRPr="000A6582" w:rsidRDefault="00B2424A">
      <w:pPr>
        <w:pStyle w:val="BodyText"/>
        <w:spacing w:before="11"/>
        <w:rPr>
          <w:rFonts w:ascii="Times New Roman"/>
          <w:b/>
          <w:noProof/>
          <w:sz w:val="23"/>
        </w:rPr>
      </w:pPr>
    </w:p>
    <w:p w:rsidR="00B2424A" w:rsidRPr="000A6582" w:rsidRDefault="00F2228B">
      <w:pPr>
        <w:ind w:left="4492"/>
        <w:rPr>
          <w:rFonts w:ascii="Times New Roman"/>
          <w:noProof/>
          <w:sz w:val="24"/>
        </w:rPr>
      </w:pPr>
      <w:r w:rsidRPr="000A6582">
        <w:rPr>
          <w:rFonts w:ascii="Times New Roman"/>
          <w:noProof/>
          <w:sz w:val="24"/>
        </w:rPr>
        <w:t>Veuillez vous reporter au rapport soumis.</w:t>
      </w:r>
    </w:p>
    <w:p w:rsidR="00B2424A" w:rsidRPr="000A6582" w:rsidRDefault="00B2424A">
      <w:pPr>
        <w:pStyle w:val="BodyText"/>
        <w:rPr>
          <w:rFonts w:ascii="Times New Roman"/>
          <w:noProof/>
          <w:sz w:val="24"/>
        </w:rPr>
      </w:pPr>
    </w:p>
    <w:p w:rsidR="00B2424A" w:rsidRPr="000A6582" w:rsidRDefault="00F2228B">
      <w:pPr>
        <w:ind w:left="4492"/>
        <w:rPr>
          <w:rFonts w:ascii="Times New Roman"/>
          <w:noProof/>
          <w:sz w:val="24"/>
        </w:rPr>
      </w:pPr>
      <w:r w:rsidRPr="000A6582">
        <w:rPr>
          <w:rFonts w:ascii="Times New Roman"/>
          <w:noProof/>
          <w:sz w:val="24"/>
        </w:rPr>
        <w:t>Officiels mineurs de niveaux 1 et 2 requis.</w:t>
      </w:r>
    </w:p>
    <w:p w:rsidR="00B2424A" w:rsidRPr="000A6582" w:rsidRDefault="00F2228B">
      <w:pPr>
        <w:ind w:left="620"/>
        <w:rPr>
          <w:rFonts w:ascii="Times New Roman"/>
          <w:noProof/>
          <w:sz w:val="24"/>
        </w:rPr>
      </w:pPr>
      <w:r w:rsidRPr="000A6582">
        <w:rPr>
          <w:rFonts w:ascii="Times New Roman"/>
          <w:noProof/>
          <w:sz w:val="24"/>
        </w:rPr>
        <w:t>Nous en avons 14, mais 12 sont aussi entraineurs. Il faut en avoir plus.</w:t>
      </w:r>
    </w:p>
    <w:p w:rsidR="00B2424A" w:rsidRPr="000A6582" w:rsidRDefault="00B2424A">
      <w:pPr>
        <w:pStyle w:val="BodyText"/>
        <w:rPr>
          <w:rFonts w:ascii="Times New Roman"/>
          <w:noProof/>
          <w:sz w:val="24"/>
        </w:rPr>
      </w:pPr>
    </w:p>
    <w:p w:rsidR="00B2424A" w:rsidRPr="000A6582" w:rsidRDefault="00F2228B">
      <w:pPr>
        <w:pStyle w:val="ListParagraph"/>
        <w:numPr>
          <w:ilvl w:val="1"/>
          <w:numId w:val="4"/>
        </w:numPr>
        <w:tabs>
          <w:tab w:val="left" w:pos="4973"/>
        </w:tabs>
        <w:ind w:left="4972" w:hanging="480"/>
        <w:jc w:val="left"/>
        <w:rPr>
          <w:rFonts w:ascii="Times New Roman" w:hAnsi="Times New Roman"/>
          <w:b/>
          <w:noProof/>
          <w:sz w:val="24"/>
        </w:rPr>
      </w:pPr>
      <w:r w:rsidRPr="000A6582">
        <w:rPr>
          <w:rFonts w:ascii="Times New Roman" w:hAnsi="Times New Roman"/>
          <w:b/>
          <w:noProof/>
          <w:sz w:val="24"/>
        </w:rPr>
        <w:t>– Comité de la gouvernance – Yvan P</w:t>
      </w:r>
    </w:p>
    <w:p w:rsidR="00B2424A" w:rsidRPr="000A6582" w:rsidRDefault="00B2424A">
      <w:pPr>
        <w:pStyle w:val="BodyText"/>
        <w:spacing w:before="11"/>
        <w:rPr>
          <w:rFonts w:ascii="Times New Roman"/>
          <w:b/>
          <w:noProof/>
          <w:sz w:val="23"/>
        </w:rPr>
      </w:pPr>
    </w:p>
    <w:p w:rsidR="00B2424A" w:rsidRPr="000A6582" w:rsidRDefault="00F2228B">
      <w:pPr>
        <w:ind w:left="4492"/>
        <w:rPr>
          <w:rFonts w:ascii="Times New Roman"/>
          <w:noProof/>
          <w:sz w:val="24"/>
        </w:rPr>
      </w:pPr>
      <w:r w:rsidRPr="000A6582">
        <w:rPr>
          <w:rFonts w:ascii="Times New Roman"/>
          <w:noProof/>
          <w:sz w:val="24"/>
        </w:rPr>
        <w:lastRenderedPageBreak/>
        <w:t>Yvan dit que le comit</w:t>
      </w:r>
      <w:r w:rsidRPr="000A6582">
        <w:rPr>
          <w:rFonts w:ascii="Times New Roman"/>
          <w:noProof/>
          <w:sz w:val="24"/>
        </w:rPr>
        <w:t>é</w:t>
      </w:r>
      <w:r w:rsidRPr="000A6582">
        <w:rPr>
          <w:rFonts w:ascii="Times New Roman"/>
          <w:noProof/>
          <w:sz w:val="24"/>
        </w:rPr>
        <w:t xml:space="preserve"> accueille toujours les commentaires concernant les politiques et les r</w:t>
      </w:r>
      <w:r w:rsidRPr="000A6582">
        <w:rPr>
          <w:rFonts w:ascii="Times New Roman"/>
          <w:noProof/>
          <w:sz w:val="24"/>
        </w:rPr>
        <w:t>è</w:t>
      </w:r>
      <w:r w:rsidRPr="000A6582">
        <w:rPr>
          <w:rFonts w:ascii="Times New Roman"/>
          <w:noProof/>
          <w:sz w:val="24"/>
        </w:rPr>
        <w:t xml:space="preserve">glements administratifs. </w:t>
      </w:r>
    </w:p>
    <w:p w:rsidR="00B2424A" w:rsidRPr="000A6582" w:rsidRDefault="00B2424A">
      <w:pPr>
        <w:rPr>
          <w:rFonts w:ascii="Times New Roman"/>
          <w:noProof/>
          <w:sz w:val="24"/>
        </w:rPr>
        <w:sectPr w:rsidR="00B2424A" w:rsidRPr="000A6582">
          <w:pgSz w:w="12240" w:h="15840"/>
          <w:pgMar w:top="1480" w:right="960" w:bottom="1840" w:left="940" w:header="0" w:footer="559" w:gutter="0"/>
          <w:cols w:space="720"/>
        </w:sectPr>
      </w:pPr>
    </w:p>
    <w:p w:rsidR="00B2424A" w:rsidRPr="000A6582" w:rsidRDefault="00F2228B">
      <w:pPr>
        <w:spacing w:before="79"/>
        <w:ind w:left="620" w:right="1442"/>
        <w:rPr>
          <w:rFonts w:ascii="Times New Roman"/>
          <w:noProof/>
          <w:sz w:val="24"/>
        </w:rPr>
      </w:pPr>
      <w:r w:rsidRPr="000A6582">
        <w:rPr>
          <w:rFonts w:ascii="Times New Roman"/>
          <w:noProof/>
          <w:sz w:val="24"/>
        </w:rPr>
        <w:lastRenderedPageBreak/>
        <w:t xml:space="preserve"> Nous devrions tous </w:t>
      </w:r>
      <w:r w:rsidRPr="000A6582">
        <w:rPr>
          <w:rFonts w:ascii="Times New Roman"/>
          <w:noProof/>
          <w:sz w:val="24"/>
        </w:rPr>
        <w:t>ê</w:t>
      </w:r>
      <w:r w:rsidRPr="000A6582">
        <w:rPr>
          <w:rFonts w:ascii="Times New Roman"/>
          <w:noProof/>
          <w:sz w:val="24"/>
        </w:rPr>
        <w:t>tre au courant de l</w:t>
      </w:r>
      <w:r w:rsidRPr="000A6582">
        <w:rPr>
          <w:rFonts w:ascii="Times New Roman"/>
          <w:noProof/>
          <w:sz w:val="24"/>
        </w:rPr>
        <w:t>’é</w:t>
      </w:r>
      <w:r w:rsidRPr="000A6582">
        <w:rPr>
          <w:rFonts w:ascii="Times New Roman"/>
          <w:noProof/>
          <w:sz w:val="24"/>
        </w:rPr>
        <w:t>volution des politiques et des r</w:t>
      </w:r>
      <w:r w:rsidRPr="000A6582">
        <w:rPr>
          <w:rFonts w:ascii="Times New Roman"/>
          <w:noProof/>
          <w:sz w:val="24"/>
        </w:rPr>
        <w:t>è</w:t>
      </w:r>
      <w:r w:rsidRPr="000A6582">
        <w:rPr>
          <w:rFonts w:ascii="Times New Roman"/>
          <w:noProof/>
          <w:sz w:val="24"/>
        </w:rPr>
        <w:t>glements administratifs.</w:t>
      </w:r>
    </w:p>
    <w:p w:rsidR="00B2424A" w:rsidRPr="000A6582" w:rsidRDefault="00B2424A">
      <w:pPr>
        <w:pStyle w:val="BodyText"/>
        <w:spacing w:before="11"/>
        <w:rPr>
          <w:rFonts w:ascii="Times New Roman"/>
          <w:noProof/>
          <w:sz w:val="23"/>
        </w:rPr>
      </w:pPr>
    </w:p>
    <w:p w:rsidR="00B2424A" w:rsidRPr="000A6582" w:rsidRDefault="00F2228B">
      <w:pPr>
        <w:pStyle w:val="ListParagraph"/>
        <w:numPr>
          <w:ilvl w:val="1"/>
          <w:numId w:val="4"/>
        </w:numPr>
        <w:tabs>
          <w:tab w:val="left" w:pos="4973"/>
        </w:tabs>
        <w:ind w:left="4972" w:hanging="480"/>
        <w:jc w:val="left"/>
        <w:rPr>
          <w:rFonts w:ascii="Times New Roman" w:hAnsi="Times New Roman"/>
          <w:b/>
          <w:noProof/>
          <w:sz w:val="24"/>
        </w:rPr>
      </w:pPr>
      <w:r w:rsidRPr="000A6582">
        <w:rPr>
          <w:rFonts w:ascii="Times New Roman" w:hAnsi="Times New Roman"/>
          <w:b/>
          <w:noProof/>
          <w:sz w:val="24"/>
        </w:rPr>
        <w:t>– Comité des commandites – Sandy M</w:t>
      </w:r>
    </w:p>
    <w:p w:rsidR="00B2424A" w:rsidRPr="000A6582" w:rsidRDefault="00B2424A">
      <w:pPr>
        <w:pStyle w:val="BodyText"/>
        <w:rPr>
          <w:rFonts w:ascii="Times New Roman"/>
          <w:b/>
          <w:noProof/>
          <w:sz w:val="24"/>
        </w:rPr>
      </w:pPr>
    </w:p>
    <w:p w:rsidR="00B2424A" w:rsidRPr="000A6582" w:rsidRDefault="00F2228B">
      <w:pPr>
        <w:ind w:left="620" w:right="1837" w:firstLine="3871"/>
        <w:rPr>
          <w:rFonts w:ascii="Times New Roman"/>
          <w:noProof/>
          <w:sz w:val="24"/>
        </w:rPr>
      </w:pPr>
      <w:r w:rsidRPr="000A6582">
        <w:rPr>
          <w:rFonts w:ascii="Times New Roman"/>
          <w:noProof/>
          <w:sz w:val="24"/>
        </w:rPr>
        <w:t>L</w:t>
      </w:r>
      <w:r w:rsidRPr="000A6582">
        <w:rPr>
          <w:rFonts w:ascii="Times New Roman"/>
          <w:noProof/>
          <w:sz w:val="24"/>
        </w:rPr>
        <w:t>’</w:t>
      </w:r>
      <w:r w:rsidRPr="000A6582">
        <w:rPr>
          <w:rFonts w:ascii="Times New Roman"/>
          <w:noProof/>
          <w:sz w:val="24"/>
        </w:rPr>
        <w:t>accent est actuellement mis sur la relation avec Canadian Tire. L</w:t>
      </w:r>
      <w:r w:rsidRPr="000A6582">
        <w:rPr>
          <w:rFonts w:ascii="Times New Roman"/>
          <w:noProof/>
          <w:sz w:val="24"/>
        </w:rPr>
        <w:t>’</w:t>
      </w:r>
      <w:r w:rsidRPr="000A6582">
        <w:rPr>
          <w:rFonts w:ascii="Times New Roman"/>
          <w:noProof/>
          <w:sz w:val="24"/>
        </w:rPr>
        <w:t>association des d</w:t>
      </w:r>
      <w:r w:rsidRPr="000A6582">
        <w:rPr>
          <w:rFonts w:ascii="Times New Roman"/>
          <w:noProof/>
          <w:sz w:val="24"/>
        </w:rPr>
        <w:t>é</w:t>
      </w:r>
      <w:r w:rsidRPr="000A6582">
        <w:rPr>
          <w:rFonts w:ascii="Times New Roman"/>
          <w:noProof/>
          <w:sz w:val="24"/>
        </w:rPr>
        <w:t>taillants de Canadian Tire tient une r</w:t>
      </w:r>
      <w:r w:rsidRPr="000A6582">
        <w:rPr>
          <w:rFonts w:ascii="Times New Roman"/>
          <w:noProof/>
          <w:sz w:val="24"/>
        </w:rPr>
        <w:t>é</w:t>
      </w:r>
      <w:r w:rsidRPr="000A6582">
        <w:rPr>
          <w:rFonts w:ascii="Times New Roman"/>
          <w:noProof/>
          <w:sz w:val="24"/>
        </w:rPr>
        <w:t>union en f</w:t>
      </w:r>
      <w:r w:rsidRPr="000A6582">
        <w:rPr>
          <w:rFonts w:ascii="Times New Roman"/>
          <w:noProof/>
          <w:sz w:val="24"/>
        </w:rPr>
        <w:t>é</w:t>
      </w:r>
      <w:r w:rsidRPr="000A6582">
        <w:rPr>
          <w:rFonts w:ascii="Times New Roman"/>
          <w:noProof/>
          <w:sz w:val="24"/>
        </w:rPr>
        <w:t>vrier et Sandy voudrait recevoir de l</w:t>
      </w:r>
      <w:r w:rsidRPr="000A6582">
        <w:rPr>
          <w:rFonts w:ascii="Times New Roman"/>
          <w:noProof/>
          <w:sz w:val="24"/>
        </w:rPr>
        <w:t>’</w:t>
      </w:r>
      <w:r w:rsidRPr="000A6582">
        <w:rPr>
          <w:rFonts w:ascii="Times New Roman"/>
          <w:noProof/>
          <w:sz w:val="24"/>
        </w:rPr>
        <w:t>information devant eux lors de cette r</w:t>
      </w:r>
      <w:r w:rsidRPr="000A6582">
        <w:rPr>
          <w:rFonts w:ascii="Times New Roman"/>
          <w:noProof/>
          <w:sz w:val="24"/>
        </w:rPr>
        <w:t>é</w:t>
      </w:r>
      <w:r w:rsidRPr="000A6582">
        <w:rPr>
          <w:rFonts w:ascii="Times New Roman"/>
          <w:noProof/>
          <w:sz w:val="24"/>
        </w:rPr>
        <w:t>union.</w:t>
      </w:r>
    </w:p>
    <w:p w:rsidR="00B2424A" w:rsidRPr="000A6582" w:rsidRDefault="00B2424A">
      <w:pPr>
        <w:pStyle w:val="BodyText"/>
        <w:rPr>
          <w:rFonts w:ascii="Times New Roman"/>
          <w:noProof/>
          <w:sz w:val="24"/>
        </w:rPr>
      </w:pPr>
    </w:p>
    <w:p w:rsidR="00B2424A" w:rsidRPr="000A6582" w:rsidRDefault="00F2228B">
      <w:pPr>
        <w:ind w:left="4492"/>
        <w:rPr>
          <w:rFonts w:ascii="Times New Roman"/>
          <w:noProof/>
          <w:sz w:val="24"/>
        </w:rPr>
      </w:pPr>
      <w:r w:rsidRPr="000A6582">
        <w:rPr>
          <w:rFonts w:ascii="Times New Roman"/>
          <w:noProof/>
          <w:sz w:val="24"/>
        </w:rPr>
        <w:t>Le partenariat avec Subway est tr</w:t>
      </w:r>
      <w:r w:rsidRPr="000A6582">
        <w:rPr>
          <w:rFonts w:ascii="Times New Roman"/>
          <w:noProof/>
          <w:sz w:val="24"/>
        </w:rPr>
        <w:t>è</w:t>
      </w:r>
      <w:r w:rsidRPr="000A6582">
        <w:rPr>
          <w:rFonts w:ascii="Times New Roman"/>
          <w:noProof/>
          <w:sz w:val="24"/>
        </w:rPr>
        <w:t>s solide.</w:t>
      </w:r>
    </w:p>
    <w:p w:rsidR="00B2424A" w:rsidRPr="000A6582" w:rsidRDefault="00F2228B">
      <w:pPr>
        <w:ind w:left="620"/>
        <w:rPr>
          <w:rFonts w:ascii="Times New Roman"/>
          <w:noProof/>
          <w:sz w:val="24"/>
        </w:rPr>
      </w:pPr>
      <w:r w:rsidRPr="000A6582">
        <w:rPr>
          <w:rFonts w:ascii="Times New Roman"/>
          <w:noProof/>
          <w:sz w:val="24"/>
        </w:rPr>
        <w:t>Il y avait entre 6 000 $ et 7 000 $ de nourriture fournie pour l</w:t>
      </w:r>
      <w:r w:rsidRPr="000A6582">
        <w:rPr>
          <w:rFonts w:ascii="Times New Roman"/>
          <w:noProof/>
          <w:sz w:val="24"/>
        </w:rPr>
        <w:t>’</w:t>
      </w:r>
      <w:r w:rsidRPr="000A6582">
        <w:rPr>
          <w:rFonts w:ascii="Times New Roman"/>
          <w:noProof/>
          <w:sz w:val="24"/>
        </w:rPr>
        <w:t>ann</w:t>
      </w:r>
      <w:r w:rsidRPr="000A6582">
        <w:rPr>
          <w:rFonts w:ascii="Times New Roman"/>
          <w:noProof/>
          <w:sz w:val="24"/>
        </w:rPr>
        <w:t>é</w:t>
      </w:r>
      <w:r w:rsidRPr="000A6582">
        <w:rPr>
          <w:rFonts w:ascii="Times New Roman"/>
          <w:noProof/>
          <w:sz w:val="24"/>
        </w:rPr>
        <w:t>e.</w:t>
      </w:r>
    </w:p>
    <w:p w:rsidR="00B2424A" w:rsidRPr="000A6582" w:rsidRDefault="00B2424A">
      <w:pPr>
        <w:pStyle w:val="BodyText"/>
        <w:rPr>
          <w:rFonts w:ascii="Times New Roman"/>
          <w:noProof/>
          <w:sz w:val="24"/>
        </w:rPr>
      </w:pPr>
    </w:p>
    <w:p w:rsidR="00B2424A" w:rsidRPr="000A6582" w:rsidRDefault="00F2228B">
      <w:pPr>
        <w:pStyle w:val="ListParagraph"/>
        <w:numPr>
          <w:ilvl w:val="1"/>
          <w:numId w:val="4"/>
        </w:numPr>
        <w:tabs>
          <w:tab w:val="left" w:pos="4973"/>
        </w:tabs>
        <w:ind w:left="4972" w:hanging="480"/>
        <w:jc w:val="left"/>
        <w:rPr>
          <w:rFonts w:ascii="Times New Roman" w:hAnsi="Times New Roman"/>
          <w:b/>
          <w:noProof/>
          <w:sz w:val="24"/>
        </w:rPr>
      </w:pPr>
      <w:r w:rsidRPr="000A6582">
        <w:rPr>
          <w:rFonts w:ascii="Times New Roman" w:hAnsi="Times New Roman"/>
          <w:b/>
          <w:noProof/>
          <w:sz w:val="24"/>
        </w:rPr>
        <w:t>– Comité des prix – Scott D</w:t>
      </w:r>
    </w:p>
    <w:p w:rsidR="00B2424A" w:rsidRPr="000A6582" w:rsidRDefault="00B2424A">
      <w:pPr>
        <w:pStyle w:val="BodyText"/>
        <w:spacing w:before="1"/>
        <w:rPr>
          <w:rFonts w:ascii="Times New Roman"/>
          <w:b/>
          <w:noProof/>
          <w:sz w:val="16"/>
        </w:rPr>
      </w:pPr>
    </w:p>
    <w:p w:rsidR="00B2424A" w:rsidRPr="000A6582" w:rsidRDefault="00F2228B">
      <w:pPr>
        <w:spacing w:before="90"/>
        <w:ind w:left="4492"/>
        <w:rPr>
          <w:rFonts w:ascii="Times New Roman"/>
          <w:noProof/>
          <w:sz w:val="24"/>
        </w:rPr>
      </w:pPr>
      <w:r w:rsidRPr="000A6582">
        <w:rPr>
          <w:rFonts w:ascii="Times New Roman"/>
          <w:noProof/>
          <w:sz w:val="24"/>
        </w:rPr>
        <w:t>Scott s</w:t>
      </w:r>
      <w:r w:rsidRPr="000A6582">
        <w:rPr>
          <w:rFonts w:ascii="Times New Roman"/>
          <w:noProof/>
          <w:sz w:val="24"/>
        </w:rPr>
        <w:t>’</w:t>
      </w:r>
      <w:r w:rsidRPr="000A6582">
        <w:rPr>
          <w:rFonts w:ascii="Times New Roman"/>
          <w:noProof/>
          <w:sz w:val="24"/>
        </w:rPr>
        <w:t>est excus</w:t>
      </w:r>
      <w:r w:rsidRPr="000A6582">
        <w:rPr>
          <w:rFonts w:ascii="Times New Roman"/>
          <w:noProof/>
          <w:sz w:val="24"/>
        </w:rPr>
        <w:t>é</w:t>
      </w:r>
      <w:r w:rsidRPr="000A6582">
        <w:rPr>
          <w:rFonts w:ascii="Times New Roman"/>
          <w:noProof/>
          <w:sz w:val="24"/>
        </w:rPr>
        <w:t xml:space="preserve"> de son absence. Veuillez vous reporter au rapport soumis.</w:t>
      </w:r>
    </w:p>
    <w:p w:rsidR="00B2424A" w:rsidRPr="000A6582" w:rsidRDefault="00B2424A">
      <w:pPr>
        <w:ind w:left="620"/>
        <w:rPr>
          <w:rFonts w:ascii="Times New Roman"/>
          <w:noProof/>
          <w:sz w:val="24"/>
        </w:rPr>
      </w:pPr>
    </w:p>
    <w:p w:rsidR="00B2424A" w:rsidRPr="000A6582" w:rsidRDefault="00F2228B">
      <w:pPr>
        <w:ind w:left="620" w:right="2154"/>
        <w:rPr>
          <w:rFonts w:ascii="Times New Roman"/>
          <w:noProof/>
          <w:sz w:val="24"/>
        </w:rPr>
      </w:pPr>
      <w:r w:rsidRPr="000A6582">
        <w:rPr>
          <w:rFonts w:ascii="Times New Roman"/>
          <w:noProof/>
          <w:sz w:val="24"/>
        </w:rPr>
        <w:t>On note qu</w:t>
      </w:r>
      <w:r w:rsidRPr="000A6582">
        <w:rPr>
          <w:rFonts w:ascii="Times New Roman"/>
          <w:noProof/>
          <w:sz w:val="24"/>
        </w:rPr>
        <w:t>’</w:t>
      </w:r>
      <w:r w:rsidRPr="000A6582">
        <w:rPr>
          <w:rFonts w:ascii="Times New Roman"/>
          <w:noProof/>
          <w:sz w:val="24"/>
        </w:rPr>
        <w:t>Andy J est pr</w:t>
      </w:r>
      <w:r w:rsidRPr="000A6582">
        <w:rPr>
          <w:rFonts w:ascii="Times New Roman"/>
          <w:noProof/>
          <w:sz w:val="24"/>
        </w:rPr>
        <w:t>é</w:t>
      </w:r>
      <w:r w:rsidRPr="000A6582">
        <w:rPr>
          <w:rFonts w:ascii="Times New Roman"/>
          <w:noProof/>
          <w:sz w:val="24"/>
        </w:rPr>
        <w:t>sident du prix Athl</w:t>
      </w:r>
      <w:r w:rsidRPr="000A6582">
        <w:rPr>
          <w:rFonts w:ascii="Times New Roman"/>
          <w:noProof/>
          <w:sz w:val="24"/>
        </w:rPr>
        <w:t>è</w:t>
      </w:r>
      <w:r w:rsidRPr="000A6582">
        <w:rPr>
          <w:rFonts w:ascii="Times New Roman"/>
          <w:noProof/>
          <w:sz w:val="24"/>
        </w:rPr>
        <w:t>te du mois d</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tisme Canada.</w:t>
      </w:r>
    </w:p>
    <w:p w:rsidR="00B2424A" w:rsidRPr="000A6582" w:rsidRDefault="00B2424A">
      <w:pPr>
        <w:pStyle w:val="BodyText"/>
        <w:spacing w:before="11"/>
        <w:rPr>
          <w:rFonts w:ascii="Times New Roman"/>
          <w:noProof/>
          <w:sz w:val="23"/>
        </w:rPr>
      </w:pPr>
    </w:p>
    <w:p w:rsidR="00B2424A" w:rsidRPr="000A6582" w:rsidRDefault="00F2228B">
      <w:pPr>
        <w:ind w:left="4492"/>
        <w:rPr>
          <w:rFonts w:ascii="Times New Roman"/>
          <w:b/>
          <w:noProof/>
          <w:sz w:val="24"/>
        </w:rPr>
      </w:pPr>
      <w:r w:rsidRPr="000A6582">
        <w:rPr>
          <w:rFonts w:ascii="Times New Roman"/>
          <w:b/>
          <w:noProof/>
          <w:sz w:val="24"/>
        </w:rPr>
        <w:t>5.13 - Programme de la L</w:t>
      </w:r>
      <w:r w:rsidRPr="000A6582">
        <w:rPr>
          <w:rFonts w:ascii="Times New Roman"/>
          <w:b/>
          <w:noProof/>
          <w:sz w:val="24"/>
        </w:rPr>
        <w:t>é</w:t>
      </w:r>
      <w:r w:rsidRPr="000A6582">
        <w:rPr>
          <w:rFonts w:ascii="Times New Roman"/>
          <w:b/>
          <w:noProof/>
          <w:sz w:val="24"/>
        </w:rPr>
        <w:t>gion</w:t>
      </w:r>
    </w:p>
    <w:p w:rsidR="00B2424A" w:rsidRPr="000A6582" w:rsidRDefault="00B2424A">
      <w:pPr>
        <w:pStyle w:val="BodyText"/>
        <w:spacing w:before="11"/>
        <w:rPr>
          <w:rFonts w:ascii="Times New Roman"/>
          <w:b/>
          <w:noProof/>
          <w:sz w:val="23"/>
        </w:rPr>
      </w:pPr>
    </w:p>
    <w:p w:rsidR="00B2424A" w:rsidRPr="000A6582" w:rsidRDefault="00F2228B">
      <w:pPr>
        <w:ind w:left="620" w:right="2948"/>
        <w:rPr>
          <w:rFonts w:ascii="Times New Roman"/>
          <w:noProof/>
          <w:sz w:val="24"/>
        </w:rPr>
      </w:pPr>
      <w:r w:rsidRPr="000A6582">
        <w:rPr>
          <w:rFonts w:ascii="Times New Roman"/>
          <w:noProof/>
          <w:sz w:val="24"/>
        </w:rPr>
        <w:t>Veuillez vous reporter au rapport de la L</w:t>
      </w:r>
      <w:r w:rsidRPr="000A6582">
        <w:rPr>
          <w:rFonts w:ascii="Times New Roman"/>
          <w:noProof/>
          <w:sz w:val="24"/>
        </w:rPr>
        <w:t>é</w:t>
      </w:r>
      <w:r w:rsidRPr="000A6582">
        <w:rPr>
          <w:rFonts w:ascii="Times New Roman"/>
          <w:noProof/>
          <w:sz w:val="24"/>
        </w:rPr>
        <w:t>gion distribu</w:t>
      </w:r>
      <w:r w:rsidRPr="000A6582">
        <w:rPr>
          <w:rFonts w:ascii="Times New Roman"/>
          <w:noProof/>
          <w:sz w:val="24"/>
        </w:rPr>
        <w:t>é</w:t>
      </w:r>
      <w:r w:rsidRPr="000A6582">
        <w:rPr>
          <w:rFonts w:ascii="Times New Roman"/>
          <w:noProof/>
          <w:sz w:val="24"/>
        </w:rPr>
        <w:t xml:space="preserve"> </w:t>
      </w:r>
      <w:r w:rsidRPr="000A6582">
        <w:rPr>
          <w:rFonts w:ascii="Times New Roman"/>
          <w:noProof/>
          <w:sz w:val="24"/>
        </w:rPr>
        <w:t>à</w:t>
      </w:r>
      <w:r w:rsidRPr="000A6582">
        <w:rPr>
          <w:rFonts w:ascii="Times New Roman"/>
          <w:noProof/>
          <w:sz w:val="24"/>
        </w:rPr>
        <w:t xml:space="preserve"> l</w:t>
      </w:r>
      <w:r w:rsidRPr="000A6582">
        <w:rPr>
          <w:rFonts w:ascii="Times New Roman"/>
          <w:noProof/>
          <w:sz w:val="24"/>
        </w:rPr>
        <w:t>’</w:t>
      </w:r>
      <w:r w:rsidRPr="000A6582">
        <w:rPr>
          <w:rFonts w:ascii="Times New Roman"/>
          <w:noProof/>
          <w:sz w:val="24"/>
        </w:rPr>
        <w:t>AGA. Julia r</w:t>
      </w:r>
      <w:r w:rsidRPr="000A6582">
        <w:rPr>
          <w:rFonts w:ascii="Times New Roman"/>
          <w:noProof/>
          <w:sz w:val="24"/>
        </w:rPr>
        <w:t>é</w:t>
      </w:r>
      <w:r w:rsidRPr="000A6582">
        <w:rPr>
          <w:rFonts w:ascii="Times New Roman"/>
          <w:noProof/>
          <w:sz w:val="24"/>
        </w:rPr>
        <w:t>sume son rapport.</w:t>
      </w:r>
    </w:p>
    <w:p w:rsidR="00B2424A" w:rsidRPr="000A6582" w:rsidRDefault="00F2228B">
      <w:pPr>
        <w:ind w:left="620" w:right="1442"/>
        <w:rPr>
          <w:rFonts w:ascii="Times New Roman"/>
          <w:noProof/>
          <w:sz w:val="24"/>
        </w:rPr>
      </w:pPr>
      <w:r w:rsidRPr="000A6582">
        <w:rPr>
          <w:rFonts w:ascii="Times New Roman"/>
          <w:noProof/>
          <w:sz w:val="24"/>
        </w:rPr>
        <w:t>Il y avait 6 m</w:t>
      </w:r>
      <w:r w:rsidRPr="000A6582">
        <w:rPr>
          <w:rFonts w:ascii="Times New Roman"/>
          <w:noProof/>
          <w:sz w:val="24"/>
        </w:rPr>
        <w:t>é</w:t>
      </w:r>
      <w:r w:rsidRPr="000A6582">
        <w:rPr>
          <w:rFonts w:ascii="Times New Roman"/>
          <w:noProof/>
          <w:sz w:val="24"/>
        </w:rPr>
        <w:t>dailles en tout cette ann</w:t>
      </w:r>
      <w:r w:rsidRPr="000A6582">
        <w:rPr>
          <w:rFonts w:ascii="Times New Roman"/>
          <w:noProof/>
          <w:sz w:val="24"/>
        </w:rPr>
        <w:t>é</w:t>
      </w:r>
      <w:r w:rsidRPr="000A6582">
        <w:rPr>
          <w:rFonts w:ascii="Times New Roman"/>
          <w:noProof/>
          <w:sz w:val="24"/>
        </w:rPr>
        <w:t>e. Erin Z (3 m</w:t>
      </w:r>
      <w:r w:rsidRPr="000A6582">
        <w:rPr>
          <w:rFonts w:ascii="Times New Roman"/>
          <w:noProof/>
          <w:sz w:val="24"/>
        </w:rPr>
        <w:t>é</w:t>
      </w:r>
      <w:r w:rsidRPr="000A6582">
        <w:rPr>
          <w:rFonts w:ascii="Times New Roman"/>
          <w:noProof/>
          <w:sz w:val="24"/>
        </w:rPr>
        <w:t>dailles), Craig T (2 m</w:t>
      </w:r>
      <w:r w:rsidRPr="000A6582">
        <w:rPr>
          <w:rFonts w:ascii="Times New Roman"/>
          <w:noProof/>
          <w:sz w:val="24"/>
        </w:rPr>
        <w:t>é</w:t>
      </w:r>
      <w:r w:rsidRPr="000A6582">
        <w:rPr>
          <w:rFonts w:ascii="Times New Roman"/>
          <w:noProof/>
          <w:sz w:val="24"/>
        </w:rPr>
        <w:t>dailles) et Francois R (1 m</w:t>
      </w:r>
      <w:r w:rsidRPr="000A6582">
        <w:rPr>
          <w:rFonts w:ascii="Times New Roman"/>
          <w:noProof/>
          <w:sz w:val="24"/>
        </w:rPr>
        <w:t>é</w:t>
      </w:r>
      <w:r w:rsidRPr="000A6582">
        <w:rPr>
          <w:rFonts w:ascii="Times New Roman"/>
          <w:noProof/>
          <w:sz w:val="24"/>
        </w:rPr>
        <w:t>daille).</w:t>
      </w:r>
    </w:p>
    <w:p w:rsidR="00B2424A" w:rsidRPr="000A6582" w:rsidRDefault="00B2424A">
      <w:pPr>
        <w:pStyle w:val="BodyText"/>
        <w:rPr>
          <w:rFonts w:ascii="Times New Roman"/>
          <w:noProof/>
          <w:sz w:val="24"/>
        </w:rPr>
      </w:pPr>
    </w:p>
    <w:p w:rsidR="00B2424A" w:rsidRPr="000A6582" w:rsidRDefault="00F2228B">
      <w:pPr>
        <w:spacing w:before="1"/>
        <w:ind w:left="4492"/>
        <w:rPr>
          <w:rFonts w:ascii="Times New Roman" w:hAnsi="Times New Roman"/>
          <w:b/>
          <w:noProof/>
          <w:sz w:val="24"/>
        </w:rPr>
      </w:pPr>
      <w:r w:rsidRPr="000A6582">
        <w:rPr>
          <w:rFonts w:ascii="Times New Roman" w:hAnsi="Times New Roman"/>
          <w:b/>
          <w:noProof/>
          <w:sz w:val="24"/>
        </w:rPr>
        <w:t>5.14 – Rapport des clubs</w:t>
      </w:r>
    </w:p>
    <w:p w:rsidR="00B2424A" w:rsidRPr="000A6582" w:rsidRDefault="00B2424A">
      <w:pPr>
        <w:pStyle w:val="BodyText"/>
        <w:spacing w:before="2"/>
        <w:rPr>
          <w:rFonts w:ascii="Times New Roman"/>
          <w:b/>
          <w:noProof/>
          <w:sz w:val="16"/>
        </w:rPr>
      </w:pPr>
    </w:p>
    <w:p w:rsidR="00B2424A" w:rsidRPr="000A6582" w:rsidRDefault="00F2228B">
      <w:pPr>
        <w:spacing w:before="90"/>
        <w:ind w:left="620"/>
        <w:rPr>
          <w:rFonts w:ascii="Times New Roman" w:hAnsi="Times New Roman"/>
          <w:noProof/>
          <w:sz w:val="24"/>
        </w:rPr>
      </w:pPr>
      <w:r w:rsidRPr="000A6582">
        <w:rPr>
          <w:rFonts w:ascii="Times New Roman" w:hAnsi="Times New Roman"/>
          <w:b/>
          <w:noProof/>
          <w:sz w:val="24"/>
        </w:rPr>
        <w:t xml:space="preserve">Maitres </w:t>
      </w:r>
      <w:r w:rsidRPr="000A6582">
        <w:rPr>
          <w:rFonts w:ascii="Times New Roman" w:hAnsi="Times New Roman"/>
          <w:noProof/>
          <w:sz w:val="24"/>
        </w:rPr>
        <w:t>– Andy J</w:t>
      </w:r>
    </w:p>
    <w:p w:rsidR="00B2424A" w:rsidRPr="000A6582" w:rsidRDefault="00F2228B">
      <w:pPr>
        <w:ind w:left="4492"/>
        <w:rPr>
          <w:rFonts w:ascii="Times New Roman"/>
          <w:noProof/>
          <w:sz w:val="24"/>
        </w:rPr>
      </w:pPr>
      <w:r w:rsidRPr="000A6582">
        <w:rPr>
          <w:rFonts w:ascii="Times New Roman"/>
          <w:noProof/>
          <w:sz w:val="24"/>
        </w:rPr>
        <w:t xml:space="preserve">Maitres 55+ </w:t>
      </w:r>
      <w:r w:rsidRPr="000A6582">
        <w:rPr>
          <w:rFonts w:ascii="Times New Roman"/>
          <w:noProof/>
          <w:sz w:val="24"/>
        </w:rPr>
        <w:t>é</w:t>
      </w:r>
      <w:r w:rsidRPr="000A6582">
        <w:rPr>
          <w:rFonts w:ascii="Times New Roman"/>
          <w:noProof/>
          <w:sz w:val="24"/>
        </w:rPr>
        <w:t>tait une excellente comp</w:t>
      </w:r>
      <w:r w:rsidRPr="000A6582">
        <w:rPr>
          <w:rFonts w:ascii="Times New Roman"/>
          <w:noProof/>
          <w:sz w:val="24"/>
        </w:rPr>
        <w:t>é</w:t>
      </w:r>
      <w:r w:rsidRPr="000A6582">
        <w:rPr>
          <w:rFonts w:ascii="Times New Roman"/>
          <w:noProof/>
          <w:sz w:val="24"/>
        </w:rPr>
        <w:t xml:space="preserve">tition et il remercie Dave Thomas de ses efforts. </w:t>
      </w:r>
    </w:p>
    <w:p w:rsidR="00B2424A" w:rsidRPr="000A6582" w:rsidRDefault="00F2228B">
      <w:pPr>
        <w:ind w:left="620" w:right="1510"/>
        <w:jc w:val="both"/>
        <w:rPr>
          <w:rFonts w:ascii="Times New Roman"/>
          <w:noProof/>
          <w:sz w:val="24"/>
        </w:rPr>
      </w:pPr>
      <w:r w:rsidRPr="000A6582">
        <w:rPr>
          <w:rFonts w:ascii="Times New Roman"/>
          <w:noProof/>
          <w:sz w:val="24"/>
        </w:rPr>
        <w:t xml:space="preserve"> Il y avait 67 records </w:t>
      </w:r>
      <w:r w:rsidRPr="000A6582">
        <w:rPr>
          <w:rFonts w:ascii="Times New Roman"/>
          <w:noProof/>
          <w:sz w:val="24"/>
        </w:rPr>
        <w:t>é</w:t>
      </w:r>
      <w:r w:rsidRPr="000A6582">
        <w:rPr>
          <w:rFonts w:ascii="Times New Roman"/>
          <w:noProof/>
          <w:sz w:val="24"/>
        </w:rPr>
        <w:t>tablis, la plupart dans le groupe d</w:t>
      </w:r>
      <w:r w:rsidRPr="000A6582">
        <w:rPr>
          <w:rFonts w:ascii="Times New Roman"/>
          <w:noProof/>
          <w:sz w:val="24"/>
        </w:rPr>
        <w:t>’â</w:t>
      </w:r>
      <w:r w:rsidRPr="000A6582">
        <w:rPr>
          <w:rFonts w:ascii="Times New Roman"/>
          <w:noProof/>
          <w:sz w:val="24"/>
        </w:rPr>
        <w:t xml:space="preserve">ge 35-39. Deux records canadiens ont </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 </w:t>
      </w:r>
      <w:r w:rsidRPr="000A6582">
        <w:rPr>
          <w:rFonts w:ascii="Times New Roman"/>
          <w:noProof/>
          <w:sz w:val="24"/>
        </w:rPr>
        <w:t>é</w:t>
      </w:r>
      <w:r w:rsidRPr="000A6582">
        <w:rPr>
          <w:rFonts w:ascii="Times New Roman"/>
          <w:noProof/>
          <w:sz w:val="24"/>
        </w:rPr>
        <w:t>tablis, dont celui de Patty Blanchard. Toronto accueillera le championnat mondial d</w:t>
      </w:r>
      <w:r w:rsidRPr="000A6582">
        <w:rPr>
          <w:rFonts w:ascii="Times New Roman"/>
          <w:noProof/>
          <w:sz w:val="24"/>
        </w:rPr>
        <w:t>’</w:t>
      </w:r>
      <w:r w:rsidRPr="000A6582">
        <w:rPr>
          <w:rFonts w:ascii="Times New Roman"/>
          <w:noProof/>
          <w:sz w:val="24"/>
        </w:rPr>
        <w:t>athl</w:t>
      </w:r>
      <w:r w:rsidRPr="000A6582">
        <w:rPr>
          <w:rFonts w:ascii="Times New Roman"/>
          <w:noProof/>
          <w:sz w:val="24"/>
        </w:rPr>
        <w:t>é</w:t>
      </w:r>
      <w:r w:rsidRPr="000A6582">
        <w:rPr>
          <w:rFonts w:ascii="Times New Roman"/>
          <w:noProof/>
          <w:sz w:val="24"/>
        </w:rPr>
        <w:t>tisme ext</w:t>
      </w:r>
      <w:r w:rsidRPr="000A6582">
        <w:rPr>
          <w:rFonts w:ascii="Times New Roman"/>
          <w:noProof/>
          <w:sz w:val="24"/>
        </w:rPr>
        <w:t>é</w:t>
      </w:r>
      <w:r w:rsidRPr="000A6582">
        <w:rPr>
          <w:rFonts w:ascii="Times New Roman"/>
          <w:noProof/>
          <w:sz w:val="24"/>
        </w:rPr>
        <w:t>rieur des maitres 2020.</w:t>
      </w:r>
    </w:p>
    <w:p w:rsidR="00B2424A" w:rsidRPr="000A6582" w:rsidRDefault="00B2424A">
      <w:pPr>
        <w:pStyle w:val="BodyText"/>
        <w:spacing w:before="11"/>
        <w:rPr>
          <w:rFonts w:ascii="Times New Roman"/>
          <w:noProof/>
          <w:sz w:val="23"/>
        </w:rPr>
      </w:pPr>
    </w:p>
    <w:p w:rsidR="00B2424A" w:rsidRPr="000A6582" w:rsidRDefault="00F2228B">
      <w:pPr>
        <w:ind w:left="620" w:right="1442"/>
        <w:rPr>
          <w:rFonts w:ascii="Times New Roman" w:hAnsi="Times New Roman"/>
          <w:noProof/>
          <w:sz w:val="24"/>
        </w:rPr>
      </w:pPr>
      <w:r w:rsidRPr="000A6582">
        <w:rPr>
          <w:rFonts w:ascii="Times New Roman" w:hAnsi="Times New Roman"/>
          <w:b/>
          <w:noProof/>
          <w:sz w:val="24"/>
        </w:rPr>
        <w:t xml:space="preserve">ASEA </w:t>
      </w:r>
      <w:r w:rsidRPr="000A6582">
        <w:rPr>
          <w:rFonts w:ascii="Times New Roman" w:hAnsi="Times New Roman"/>
          <w:noProof/>
          <w:sz w:val="24"/>
        </w:rPr>
        <w:t>– Sandy M et Peter S parle des réunions du CA et des athlètes. Ils essaient de garder le rythme avec les nouveaux instructeurs et athlètes. Ils établissent aussi des ponts entre les écoles secondaires et les clubs.</w:t>
      </w:r>
    </w:p>
    <w:p w:rsidR="00B2424A" w:rsidRPr="000A6582" w:rsidRDefault="00B2424A">
      <w:pPr>
        <w:pStyle w:val="BodyText"/>
        <w:rPr>
          <w:rFonts w:ascii="Times New Roman"/>
          <w:noProof/>
          <w:sz w:val="24"/>
        </w:rPr>
      </w:pPr>
    </w:p>
    <w:p w:rsidR="00B2424A" w:rsidRPr="000A6582" w:rsidRDefault="00F2228B">
      <w:pPr>
        <w:ind w:left="620" w:right="1442"/>
        <w:rPr>
          <w:rFonts w:ascii="Times New Roman" w:hAnsi="Times New Roman"/>
          <w:noProof/>
          <w:sz w:val="24"/>
        </w:rPr>
      </w:pPr>
      <w:r w:rsidRPr="000A6582">
        <w:rPr>
          <w:rFonts w:ascii="Times New Roman" w:hAnsi="Times New Roman"/>
          <w:b/>
          <w:noProof/>
          <w:sz w:val="24"/>
        </w:rPr>
        <w:t xml:space="preserve">FFT </w:t>
      </w:r>
      <w:r w:rsidRPr="000A6582">
        <w:rPr>
          <w:rFonts w:ascii="Times New Roman" w:hAnsi="Times New Roman"/>
          <w:noProof/>
          <w:sz w:val="24"/>
        </w:rPr>
        <w:t>– Michele résume au sujet de l’athlétisme. Elle a parlé de la configuration actuelle avec Greg, Kathleen et Andrea.</w:t>
      </w:r>
    </w:p>
    <w:p w:rsidR="00B2424A" w:rsidRPr="000A6582" w:rsidRDefault="00B2424A">
      <w:pPr>
        <w:pStyle w:val="BodyText"/>
        <w:spacing w:before="11"/>
        <w:rPr>
          <w:rFonts w:ascii="Times New Roman"/>
          <w:noProof/>
          <w:sz w:val="23"/>
        </w:rPr>
      </w:pPr>
    </w:p>
    <w:p w:rsidR="00B2424A" w:rsidRPr="000A6582" w:rsidRDefault="00F2228B">
      <w:pPr>
        <w:ind w:left="620" w:right="1689"/>
        <w:jc w:val="both"/>
        <w:rPr>
          <w:rFonts w:ascii="Times New Roman" w:hAnsi="Times New Roman"/>
          <w:noProof/>
          <w:sz w:val="24"/>
        </w:rPr>
      </w:pPr>
      <w:r w:rsidRPr="000A6582">
        <w:rPr>
          <w:rFonts w:ascii="Times New Roman" w:hAnsi="Times New Roman"/>
          <w:b/>
          <w:noProof/>
          <w:sz w:val="24"/>
        </w:rPr>
        <w:t xml:space="preserve">FLTC </w:t>
      </w:r>
      <w:r w:rsidRPr="000A6582">
        <w:rPr>
          <w:rFonts w:ascii="Times New Roman" w:hAnsi="Times New Roman"/>
          <w:noProof/>
          <w:sz w:val="24"/>
        </w:rPr>
        <w:t xml:space="preserve">– Travaille en étroite collaboration avec l’équipe Reds de l’UNB. Ils ont un </w:t>
      </w:r>
      <w:r w:rsidRPr="000A6582">
        <w:rPr>
          <w:rFonts w:ascii="Times New Roman" w:hAnsi="Times New Roman"/>
          <w:noProof/>
          <w:sz w:val="24"/>
        </w:rPr>
        <w:lastRenderedPageBreak/>
        <w:t>groupe stable de 10-15 jeunes enfants chaque semaine. Ils sont très heureux que Jennifer Butler fasse partie de l’équipe. Amélioration de la relation avec BFC Gagetown.</w:t>
      </w:r>
    </w:p>
    <w:p w:rsidR="00B2424A" w:rsidRPr="000A6582" w:rsidRDefault="00B2424A">
      <w:pPr>
        <w:jc w:val="both"/>
        <w:rPr>
          <w:rFonts w:ascii="Times New Roman" w:hAnsi="Times New Roman"/>
          <w:noProof/>
          <w:sz w:val="24"/>
        </w:rPr>
        <w:sectPr w:rsidR="00B2424A" w:rsidRPr="000A6582">
          <w:pgSz w:w="12240" w:h="15840"/>
          <w:pgMar w:top="1480" w:right="960" w:bottom="1840" w:left="940" w:header="0" w:footer="559" w:gutter="0"/>
          <w:cols w:space="720"/>
        </w:sectPr>
      </w:pPr>
    </w:p>
    <w:p w:rsidR="00B2424A" w:rsidRPr="000A6582" w:rsidRDefault="00F2228B">
      <w:pPr>
        <w:spacing w:before="79"/>
        <w:ind w:left="820" w:right="1627"/>
        <w:rPr>
          <w:rFonts w:ascii="Times New Roman" w:hAnsi="Times New Roman"/>
          <w:noProof/>
          <w:sz w:val="24"/>
        </w:rPr>
      </w:pPr>
      <w:r w:rsidRPr="000A6582">
        <w:rPr>
          <w:rFonts w:ascii="Times New Roman" w:hAnsi="Times New Roman"/>
          <w:b/>
          <w:noProof/>
          <w:sz w:val="24"/>
        </w:rPr>
        <w:lastRenderedPageBreak/>
        <w:t xml:space="preserve">SJTC – </w:t>
      </w:r>
      <w:r w:rsidRPr="000A6582">
        <w:rPr>
          <w:rFonts w:ascii="Times New Roman" w:hAnsi="Times New Roman"/>
          <w:noProof/>
          <w:sz w:val="24"/>
        </w:rPr>
        <w:t>Bill M dit que les adhésions sont stables et qu’ils doivent faire du travail dans les écoles pour en faire la promotion. Heureux d’avoir Julia avec eux. Ils ont renégocié avec succès avec l’UNB et au sujet de leur relation.</w:t>
      </w:r>
    </w:p>
    <w:p w:rsidR="00B2424A" w:rsidRPr="000A6582" w:rsidRDefault="00B2424A">
      <w:pPr>
        <w:pStyle w:val="BodyText"/>
        <w:rPr>
          <w:rFonts w:ascii="Times New Roman"/>
          <w:noProof/>
          <w:sz w:val="26"/>
        </w:rPr>
      </w:pPr>
    </w:p>
    <w:p w:rsidR="00B2424A" w:rsidRPr="000A6582" w:rsidRDefault="00B2424A">
      <w:pPr>
        <w:pStyle w:val="BodyText"/>
        <w:rPr>
          <w:rFonts w:ascii="Times New Roman"/>
          <w:noProof/>
          <w:sz w:val="22"/>
        </w:rPr>
      </w:pPr>
    </w:p>
    <w:p w:rsidR="00B2424A" w:rsidRPr="000A6582" w:rsidRDefault="00F2228B">
      <w:pPr>
        <w:tabs>
          <w:tab w:val="left" w:pos="820"/>
        </w:tabs>
        <w:ind w:left="100"/>
        <w:rPr>
          <w:rFonts w:ascii="Times New Roman" w:hAnsi="Times New Roman"/>
          <w:b/>
          <w:noProof/>
          <w:sz w:val="28"/>
        </w:rPr>
      </w:pPr>
      <w:r w:rsidRPr="000A6582">
        <w:rPr>
          <w:rFonts w:ascii="Times New Roman" w:hAnsi="Times New Roman"/>
          <w:b/>
          <w:noProof/>
          <w:sz w:val="28"/>
        </w:rPr>
        <w:t>6.0</w:t>
      </w:r>
      <w:r w:rsidRPr="000A6582">
        <w:rPr>
          <w:rFonts w:ascii="Times New Roman" w:hAnsi="Times New Roman"/>
          <w:b/>
          <w:noProof/>
          <w:sz w:val="28"/>
        </w:rPr>
        <w:tab/>
        <w:t>Nouvelles affaires –</w:t>
      </w:r>
    </w:p>
    <w:p w:rsidR="00B2424A" w:rsidRPr="000A6582" w:rsidRDefault="00B2424A">
      <w:pPr>
        <w:pStyle w:val="BodyText"/>
        <w:spacing w:before="9"/>
        <w:rPr>
          <w:rFonts w:ascii="Times New Roman"/>
          <w:b/>
          <w:noProof/>
          <w:sz w:val="27"/>
        </w:rPr>
      </w:pPr>
    </w:p>
    <w:p w:rsidR="00B2424A" w:rsidRPr="000A6582" w:rsidRDefault="00F2228B">
      <w:pPr>
        <w:ind w:left="820"/>
        <w:rPr>
          <w:rFonts w:ascii="Times New Roman"/>
          <w:noProof/>
          <w:sz w:val="24"/>
        </w:rPr>
      </w:pPr>
      <w:r w:rsidRPr="000A6582">
        <w:rPr>
          <w:rFonts w:ascii="Times New Roman"/>
          <w:noProof/>
          <w:sz w:val="24"/>
        </w:rPr>
        <w:t>Aucune.</w:t>
      </w:r>
    </w:p>
    <w:p w:rsidR="00B2424A" w:rsidRPr="000A6582" w:rsidRDefault="00B2424A">
      <w:pPr>
        <w:pStyle w:val="BodyText"/>
        <w:rPr>
          <w:rFonts w:ascii="Times New Roman"/>
          <w:noProof/>
          <w:sz w:val="26"/>
        </w:rPr>
      </w:pPr>
    </w:p>
    <w:p w:rsidR="00B2424A" w:rsidRPr="000A6582" w:rsidRDefault="00B2424A">
      <w:pPr>
        <w:pStyle w:val="BodyText"/>
        <w:spacing w:before="1"/>
        <w:rPr>
          <w:rFonts w:ascii="Times New Roman"/>
          <w:noProof/>
          <w:sz w:val="22"/>
        </w:rPr>
      </w:pPr>
    </w:p>
    <w:p w:rsidR="00B2424A" w:rsidRPr="000A6582" w:rsidRDefault="00F2228B">
      <w:pPr>
        <w:pStyle w:val="ListParagraph"/>
        <w:numPr>
          <w:ilvl w:val="1"/>
          <w:numId w:val="2"/>
        </w:numPr>
        <w:tabs>
          <w:tab w:val="left" w:pos="820"/>
          <w:tab w:val="left" w:pos="821"/>
        </w:tabs>
        <w:ind w:right="1785" w:hanging="708"/>
        <w:rPr>
          <w:rFonts w:ascii="Times New Roman" w:hAnsi="Times New Roman"/>
          <w:b/>
          <w:noProof/>
          <w:sz w:val="28"/>
        </w:rPr>
      </w:pPr>
      <w:r w:rsidRPr="000A6582">
        <w:rPr>
          <w:rFonts w:ascii="Times New Roman" w:hAnsi="Times New Roman"/>
          <w:b/>
          <w:noProof/>
          <w:sz w:val="28"/>
        </w:rPr>
        <w:t>Élection des dirigeants et des administrateurs – Bill M sera le représentant au nom de David Thomas</w:t>
      </w:r>
    </w:p>
    <w:p w:rsidR="00B2424A" w:rsidRPr="000A6582" w:rsidRDefault="00B2424A">
      <w:pPr>
        <w:pStyle w:val="BodyText"/>
        <w:spacing w:before="10"/>
        <w:rPr>
          <w:rFonts w:ascii="Times New Roman"/>
          <w:b/>
          <w:noProof/>
          <w:sz w:val="37"/>
        </w:rPr>
      </w:pPr>
    </w:p>
    <w:p w:rsidR="00B2424A" w:rsidRPr="000A6582" w:rsidRDefault="00F2228B">
      <w:pPr>
        <w:ind w:left="820"/>
        <w:rPr>
          <w:rFonts w:ascii="Times New Roman"/>
          <w:noProof/>
          <w:sz w:val="24"/>
        </w:rPr>
      </w:pPr>
      <w:r w:rsidRPr="000A6582">
        <w:rPr>
          <w:rFonts w:ascii="Times New Roman"/>
          <w:noProof/>
          <w:sz w:val="24"/>
        </w:rPr>
        <w:t>Veuillez vous reporter au tableau soumis pour l</w:t>
      </w:r>
      <w:r w:rsidRPr="000A6582">
        <w:rPr>
          <w:rFonts w:ascii="Times New Roman"/>
          <w:noProof/>
          <w:sz w:val="24"/>
        </w:rPr>
        <w:t>’é</w:t>
      </w:r>
      <w:r w:rsidRPr="000A6582">
        <w:rPr>
          <w:rFonts w:ascii="Times New Roman"/>
          <w:noProof/>
          <w:sz w:val="24"/>
        </w:rPr>
        <w:t>lection des dirigeants et des administrateurs.</w:t>
      </w:r>
    </w:p>
    <w:p w:rsidR="00B2424A" w:rsidRPr="000A6582" w:rsidRDefault="00B2424A">
      <w:pPr>
        <w:pStyle w:val="BodyText"/>
        <w:rPr>
          <w:rFonts w:ascii="Times New Roman"/>
          <w:noProof/>
          <w:sz w:val="31"/>
        </w:rPr>
      </w:pPr>
    </w:p>
    <w:p w:rsidR="00B2424A" w:rsidRPr="000A6582" w:rsidRDefault="00F2228B">
      <w:pPr>
        <w:ind w:left="14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w:t>
      </w:r>
    </w:p>
    <w:p w:rsidR="00B2424A" w:rsidRPr="000A6582" w:rsidRDefault="00B2424A">
      <w:pPr>
        <w:pStyle w:val="BodyText"/>
        <w:spacing w:before="8"/>
        <w:rPr>
          <w:rFonts w:ascii="Times New Roman"/>
          <w:noProof/>
          <w:sz w:val="23"/>
        </w:rPr>
      </w:pPr>
    </w:p>
    <w:p w:rsidR="00B2424A" w:rsidRPr="000A6582" w:rsidRDefault="00F2228B">
      <w:pPr>
        <w:pStyle w:val="Heading5"/>
        <w:spacing w:before="0"/>
        <w:ind w:left="1420"/>
        <w:rPr>
          <w:noProof/>
        </w:rPr>
      </w:pPr>
      <w:r w:rsidRPr="000A6582">
        <w:rPr>
          <w:noProof/>
        </w:rPr>
        <w:t>Que l’élection des dirigeants et des administrateurs proposés soit approuvée.</w:t>
      </w:r>
    </w:p>
    <w:p w:rsidR="00B2424A" w:rsidRPr="000A6582" w:rsidRDefault="00B2424A">
      <w:pPr>
        <w:pStyle w:val="BodyText"/>
        <w:spacing w:before="11"/>
        <w:rPr>
          <w:rFonts w:ascii="Times New Roman"/>
          <w:i/>
          <w:noProof/>
          <w:sz w:val="23"/>
        </w:rPr>
      </w:pPr>
    </w:p>
    <w:p w:rsidR="00B2424A" w:rsidRPr="000A6582" w:rsidRDefault="00F2228B">
      <w:pPr>
        <w:ind w:left="1420"/>
        <w:rPr>
          <w:rFonts w:ascii="Times New Roman"/>
          <w:noProof/>
          <w:sz w:val="24"/>
        </w:rPr>
      </w:pPr>
      <w:r w:rsidRPr="000A6582">
        <w:rPr>
          <w:rFonts w:ascii="Times New Roman"/>
          <w:b/>
          <w:noProof/>
          <w:sz w:val="24"/>
        </w:rPr>
        <w:t>Appuy</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Sandy L</w:t>
      </w:r>
    </w:p>
    <w:p w:rsidR="00B2424A" w:rsidRPr="000A6582" w:rsidRDefault="00B2424A">
      <w:pPr>
        <w:pStyle w:val="BodyText"/>
        <w:spacing w:before="1"/>
        <w:rPr>
          <w:rFonts w:ascii="Times New Roman"/>
          <w:noProof/>
          <w:sz w:val="24"/>
        </w:rPr>
      </w:pPr>
    </w:p>
    <w:p w:rsidR="00B2424A" w:rsidRPr="000A6582" w:rsidRDefault="00F2228B">
      <w:pPr>
        <w:pStyle w:val="Heading3"/>
        <w:tabs>
          <w:tab w:val="left" w:pos="1098"/>
        </w:tabs>
        <w:ind w:left="460"/>
        <w:rPr>
          <w:noProof/>
        </w:rPr>
      </w:pPr>
      <w:r w:rsidRPr="000A6582">
        <w:rPr>
          <w:noProof/>
        </w:rPr>
        <w:t>8.0</w:t>
      </w:r>
      <w:r w:rsidRPr="000A6582">
        <w:rPr>
          <w:noProof/>
        </w:rPr>
        <w:tab/>
        <w:t>Autres affaires</w:t>
      </w:r>
    </w:p>
    <w:p w:rsidR="00B2424A" w:rsidRPr="000A6582" w:rsidRDefault="00B2424A">
      <w:pPr>
        <w:pStyle w:val="BodyText"/>
        <w:rPr>
          <w:rFonts w:ascii="Times New Roman"/>
          <w:b/>
          <w:noProof/>
          <w:sz w:val="28"/>
        </w:rPr>
      </w:pPr>
    </w:p>
    <w:p w:rsidR="00B2424A" w:rsidRPr="000A6582" w:rsidRDefault="00F2228B">
      <w:pPr>
        <w:spacing w:before="1"/>
        <w:ind w:left="820"/>
        <w:rPr>
          <w:rFonts w:ascii="Times New Roman"/>
          <w:noProof/>
          <w:sz w:val="24"/>
        </w:rPr>
      </w:pPr>
      <w:r w:rsidRPr="000A6582">
        <w:rPr>
          <w:rFonts w:ascii="Times New Roman"/>
          <w:noProof/>
          <w:sz w:val="24"/>
        </w:rPr>
        <w:t>Aucune.</w:t>
      </w:r>
    </w:p>
    <w:p w:rsidR="00B2424A" w:rsidRPr="000A6582" w:rsidRDefault="00B2424A">
      <w:pPr>
        <w:pStyle w:val="BodyText"/>
        <w:rPr>
          <w:rFonts w:ascii="Times New Roman"/>
          <w:noProof/>
          <w:sz w:val="28"/>
        </w:rPr>
      </w:pPr>
    </w:p>
    <w:p w:rsidR="00B2424A" w:rsidRPr="000A6582" w:rsidRDefault="00F2228B">
      <w:pPr>
        <w:tabs>
          <w:tab w:val="left" w:pos="1168"/>
        </w:tabs>
        <w:ind w:left="1540" w:right="5437" w:hanging="1081"/>
        <w:rPr>
          <w:rFonts w:ascii="Times New Roman" w:hAnsi="Times New Roman"/>
          <w:b/>
          <w:noProof/>
          <w:sz w:val="28"/>
        </w:rPr>
      </w:pPr>
      <w:r w:rsidRPr="000A6582">
        <w:rPr>
          <w:rFonts w:ascii="Times New Roman" w:hAnsi="Times New Roman"/>
          <w:b/>
          <w:noProof/>
          <w:sz w:val="28"/>
        </w:rPr>
        <w:t>9.0</w:t>
      </w:r>
      <w:r w:rsidRPr="000A6582">
        <w:rPr>
          <w:rFonts w:ascii="Times New Roman" w:hAnsi="Times New Roman"/>
          <w:b/>
          <w:noProof/>
          <w:sz w:val="28"/>
        </w:rPr>
        <w:tab/>
        <w:t>Prochaine assemblée générale – AGS – dimanche 28 avril 2019 Moncton</w:t>
      </w:r>
    </w:p>
    <w:p w:rsidR="00B2424A" w:rsidRPr="000A6582" w:rsidRDefault="00B2424A">
      <w:pPr>
        <w:pStyle w:val="BodyText"/>
        <w:spacing w:before="4"/>
        <w:rPr>
          <w:rFonts w:ascii="Times New Roman"/>
          <w:b/>
          <w:noProof/>
          <w:sz w:val="38"/>
        </w:rPr>
      </w:pPr>
    </w:p>
    <w:p w:rsidR="00B2424A" w:rsidRPr="000A6582" w:rsidRDefault="00F2228B">
      <w:pPr>
        <w:spacing w:before="1"/>
        <w:ind w:left="820"/>
        <w:rPr>
          <w:rFonts w:ascii="Times New Roman"/>
          <w:noProof/>
          <w:sz w:val="24"/>
        </w:rPr>
      </w:pPr>
      <w:r w:rsidRPr="000A6582">
        <w:rPr>
          <w:rFonts w:ascii="Times New Roman"/>
          <w:b/>
          <w:noProof/>
          <w:sz w:val="24"/>
        </w:rPr>
        <w:t>Motion propos</w:t>
      </w:r>
      <w:r w:rsidRPr="000A6582">
        <w:rPr>
          <w:rFonts w:ascii="Times New Roman"/>
          <w:b/>
          <w:noProof/>
          <w:sz w:val="24"/>
        </w:rPr>
        <w:t>é</w:t>
      </w:r>
      <w:r w:rsidRPr="000A6582">
        <w:rPr>
          <w:rFonts w:ascii="Times New Roman"/>
          <w:b/>
          <w:noProof/>
          <w:sz w:val="24"/>
        </w:rPr>
        <w:t xml:space="preserve">e par :  </w:t>
      </w:r>
      <w:r w:rsidRPr="000A6582">
        <w:rPr>
          <w:rFonts w:ascii="Times New Roman"/>
          <w:noProof/>
          <w:sz w:val="24"/>
        </w:rPr>
        <w:t>Bill M</w:t>
      </w:r>
    </w:p>
    <w:p w:rsidR="00B2424A" w:rsidRPr="000A6582" w:rsidRDefault="00F2228B">
      <w:pPr>
        <w:pStyle w:val="Heading5"/>
        <w:ind w:left="820"/>
        <w:rPr>
          <w:i w:val="0"/>
          <w:noProof/>
        </w:rPr>
      </w:pPr>
      <w:r w:rsidRPr="000A6582">
        <w:rPr>
          <w:noProof/>
        </w:rPr>
        <w:t>Clôture de la séance.</w:t>
      </w:r>
    </w:p>
    <w:p w:rsidR="00B2424A" w:rsidRPr="000A6582" w:rsidRDefault="00B2424A">
      <w:pPr>
        <w:pStyle w:val="BodyText"/>
        <w:rPr>
          <w:rFonts w:ascii="Times New Roman"/>
          <w:noProof/>
          <w:sz w:val="26"/>
        </w:rPr>
      </w:pPr>
    </w:p>
    <w:p w:rsidR="00B2424A" w:rsidRPr="000A6582" w:rsidRDefault="00B2424A">
      <w:pPr>
        <w:pStyle w:val="BodyText"/>
        <w:rPr>
          <w:rFonts w:ascii="Times New Roman"/>
          <w:noProof/>
          <w:sz w:val="26"/>
        </w:rPr>
      </w:pPr>
    </w:p>
    <w:p w:rsidR="00B2424A" w:rsidRPr="000A6582" w:rsidRDefault="00B2424A">
      <w:pPr>
        <w:pStyle w:val="BodyText"/>
        <w:spacing w:before="2"/>
        <w:rPr>
          <w:rFonts w:ascii="Times New Roman"/>
          <w:noProof/>
          <w:sz w:val="27"/>
        </w:rPr>
      </w:pPr>
    </w:p>
    <w:p w:rsidR="00B2424A" w:rsidRPr="000A6582" w:rsidRDefault="00F2228B">
      <w:pPr>
        <w:ind w:left="820"/>
        <w:rPr>
          <w:rFonts w:ascii="Times New Roman"/>
          <w:b/>
          <w:noProof/>
          <w:sz w:val="28"/>
        </w:rPr>
      </w:pPr>
      <w:r w:rsidRPr="000A6582">
        <w:rPr>
          <w:rFonts w:ascii="Times New Roman"/>
          <w:b/>
          <w:noProof/>
          <w:sz w:val="28"/>
          <w:u w:val="thick"/>
        </w:rPr>
        <w:t>Discussions apr</w:t>
      </w:r>
      <w:r w:rsidRPr="000A6582">
        <w:rPr>
          <w:rFonts w:ascii="Times New Roman"/>
          <w:b/>
          <w:noProof/>
          <w:sz w:val="28"/>
          <w:u w:val="thick"/>
        </w:rPr>
        <w:t>è</w:t>
      </w:r>
      <w:r w:rsidRPr="000A6582">
        <w:rPr>
          <w:rFonts w:ascii="Times New Roman"/>
          <w:b/>
          <w:noProof/>
          <w:sz w:val="28"/>
          <w:u w:val="thick"/>
        </w:rPr>
        <w:t>s l</w:t>
      </w:r>
      <w:r w:rsidRPr="000A6582">
        <w:rPr>
          <w:rFonts w:ascii="Times New Roman"/>
          <w:b/>
          <w:noProof/>
          <w:sz w:val="28"/>
          <w:u w:val="thick"/>
        </w:rPr>
        <w:t>’</w:t>
      </w:r>
      <w:r w:rsidRPr="000A6582">
        <w:rPr>
          <w:rFonts w:ascii="Times New Roman"/>
          <w:b/>
          <w:noProof/>
          <w:sz w:val="28"/>
          <w:u w:val="thick"/>
        </w:rPr>
        <w:t>AGA</w:t>
      </w:r>
    </w:p>
    <w:p w:rsidR="00B2424A" w:rsidRPr="000A6582" w:rsidRDefault="00F2228B">
      <w:pPr>
        <w:spacing w:before="121"/>
        <w:ind w:left="820"/>
        <w:rPr>
          <w:rFonts w:ascii="Times New Roman" w:hAnsi="Times New Roman"/>
          <w:b/>
          <w:noProof/>
          <w:sz w:val="28"/>
        </w:rPr>
      </w:pPr>
      <w:r w:rsidRPr="000A6582">
        <w:rPr>
          <w:rFonts w:ascii="Times New Roman" w:hAnsi="Times New Roman"/>
          <w:b/>
          <w:noProof/>
          <w:sz w:val="28"/>
        </w:rPr>
        <w:t>Jean Luc Benoit – Jeux de la Francophonie</w:t>
      </w:r>
    </w:p>
    <w:p w:rsidR="00B2424A" w:rsidRPr="000A6582" w:rsidRDefault="00F2228B">
      <w:pPr>
        <w:spacing w:before="118"/>
        <w:ind w:left="820" w:right="1542"/>
        <w:rPr>
          <w:rFonts w:ascii="Times New Roman"/>
          <w:noProof/>
          <w:sz w:val="24"/>
        </w:rPr>
      </w:pPr>
      <w:r w:rsidRPr="000A6582">
        <w:rPr>
          <w:rFonts w:ascii="Times New Roman"/>
          <w:noProof/>
          <w:sz w:val="24"/>
        </w:rPr>
        <w:t>Jean Luc donne un aper</w:t>
      </w:r>
      <w:r w:rsidRPr="000A6582">
        <w:rPr>
          <w:rFonts w:ascii="Times New Roman"/>
          <w:noProof/>
          <w:sz w:val="24"/>
        </w:rPr>
        <w:t>ç</w:t>
      </w:r>
      <w:r w:rsidRPr="000A6582">
        <w:rPr>
          <w:rFonts w:ascii="Times New Roman"/>
          <w:noProof/>
          <w:sz w:val="24"/>
        </w:rPr>
        <w:t>u de la situation en pr</w:t>
      </w:r>
      <w:r w:rsidRPr="000A6582">
        <w:rPr>
          <w:rFonts w:ascii="Times New Roman"/>
          <w:noProof/>
          <w:sz w:val="24"/>
        </w:rPr>
        <w:t>é</w:t>
      </w:r>
      <w:r w:rsidRPr="000A6582">
        <w:rPr>
          <w:rFonts w:ascii="Times New Roman"/>
          <w:noProof/>
          <w:sz w:val="24"/>
        </w:rPr>
        <w:t>cisant que les Jeux sont en fran</w:t>
      </w:r>
      <w:r w:rsidRPr="000A6582">
        <w:rPr>
          <w:rFonts w:ascii="Times New Roman"/>
          <w:noProof/>
          <w:sz w:val="24"/>
        </w:rPr>
        <w:t>ç</w:t>
      </w:r>
      <w:r w:rsidRPr="000A6582">
        <w:rPr>
          <w:rFonts w:ascii="Times New Roman"/>
          <w:noProof/>
          <w:sz w:val="24"/>
        </w:rPr>
        <w:t xml:space="preserve">ais et en anglais. Ils auront lieu </w:t>
      </w:r>
      <w:r w:rsidRPr="000A6582">
        <w:rPr>
          <w:rFonts w:ascii="Times New Roman"/>
          <w:noProof/>
          <w:sz w:val="24"/>
        </w:rPr>
        <w:t>à</w:t>
      </w:r>
      <w:r w:rsidRPr="000A6582">
        <w:rPr>
          <w:rFonts w:ascii="Times New Roman"/>
          <w:noProof/>
          <w:sz w:val="24"/>
        </w:rPr>
        <w:t xml:space="preserve"> Moncton/Dieppe en 2021 et il nous faut 5000 b</w:t>
      </w:r>
      <w:r w:rsidRPr="000A6582">
        <w:rPr>
          <w:rFonts w:ascii="Times New Roman"/>
          <w:noProof/>
          <w:sz w:val="24"/>
        </w:rPr>
        <w:t>é</w:t>
      </w:r>
      <w:r w:rsidRPr="000A6582">
        <w:rPr>
          <w:rFonts w:ascii="Times New Roman"/>
          <w:noProof/>
          <w:sz w:val="24"/>
        </w:rPr>
        <w:t>n</w:t>
      </w:r>
      <w:r w:rsidRPr="000A6582">
        <w:rPr>
          <w:rFonts w:ascii="Times New Roman"/>
          <w:noProof/>
          <w:sz w:val="24"/>
        </w:rPr>
        <w:t>é</w:t>
      </w:r>
      <w:r w:rsidRPr="000A6582">
        <w:rPr>
          <w:rFonts w:ascii="Times New Roman"/>
          <w:noProof/>
          <w:sz w:val="24"/>
        </w:rPr>
        <w:t>voles. On attend 3500 participants en provenance de 50 pays.</w:t>
      </w:r>
    </w:p>
    <w:p w:rsidR="00B2424A" w:rsidRPr="000A6582" w:rsidRDefault="00B2424A">
      <w:pPr>
        <w:rPr>
          <w:rFonts w:ascii="Times New Roman"/>
          <w:noProof/>
          <w:sz w:val="24"/>
        </w:rPr>
        <w:sectPr w:rsidR="00B2424A" w:rsidRPr="000A6582">
          <w:footerReference w:type="default" r:id="rId22"/>
          <w:pgSz w:w="12240" w:h="15840"/>
          <w:pgMar w:top="1480" w:right="960" w:bottom="1840" w:left="740" w:header="0" w:footer="1643" w:gutter="0"/>
          <w:cols w:space="720"/>
        </w:sectPr>
      </w:pPr>
    </w:p>
    <w:p w:rsidR="00B2424A" w:rsidRPr="000A6582" w:rsidRDefault="00F2228B">
      <w:pPr>
        <w:pStyle w:val="Heading3"/>
        <w:spacing w:before="60"/>
        <w:rPr>
          <w:noProof/>
        </w:rPr>
      </w:pPr>
      <w:r w:rsidRPr="000A6582">
        <w:rPr>
          <w:noProof/>
        </w:rPr>
        <w:lastRenderedPageBreak/>
        <w:t>Terrain d’athlétisme de Saint John – Bill M</w:t>
      </w:r>
    </w:p>
    <w:p w:rsidR="00B2424A" w:rsidRPr="000A6582" w:rsidRDefault="00F2228B">
      <w:pPr>
        <w:pStyle w:val="ListParagraph"/>
        <w:numPr>
          <w:ilvl w:val="2"/>
          <w:numId w:val="2"/>
        </w:numPr>
        <w:tabs>
          <w:tab w:val="left" w:pos="620"/>
          <w:tab w:val="left" w:pos="621"/>
        </w:tabs>
        <w:spacing w:before="117" w:line="293" w:lineRule="exact"/>
        <w:ind w:hanging="360"/>
        <w:rPr>
          <w:rFonts w:ascii="Symbol"/>
          <w:noProof/>
          <w:color w:val="000000"/>
          <w:sz w:val="24"/>
        </w:rPr>
      </w:pPr>
      <w:r w:rsidRPr="000A6582">
        <w:rPr>
          <w:rFonts w:ascii="Times New Roman"/>
          <w:noProof/>
          <w:sz w:val="24"/>
        </w:rPr>
        <w:t>La construction est compl</w:t>
      </w:r>
      <w:r w:rsidRPr="000A6582">
        <w:rPr>
          <w:rFonts w:ascii="Times New Roman"/>
          <w:noProof/>
          <w:sz w:val="24"/>
        </w:rPr>
        <w:t>é</w:t>
      </w:r>
      <w:r w:rsidRPr="000A6582">
        <w:rPr>
          <w:rFonts w:ascii="Times New Roman"/>
          <w:noProof/>
          <w:sz w:val="24"/>
        </w:rPr>
        <w:t>t</w:t>
      </w:r>
      <w:r w:rsidRPr="000A6582">
        <w:rPr>
          <w:rFonts w:ascii="Times New Roman"/>
          <w:noProof/>
          <w:sz w:val="24"/>
        </w:rPr>
        <w:t>é</w:t>
      </w:r>
      <w:r w:rsidRPr="000A6582">
        <w:rPr>
          <w:rFonts w:ascii="Times New Roman"/>
          <w:noProof/>
          <w:sz w:val="24"/>
        </w:rPr>
        <w:t xml:space="preserve">e </w:t>
      </w:r>
      <w:r w:rsidRPr="000A6582">
        <w:rPr>
          <w:rFonts w:ascii="Times New Roman"/>
          <w:noProof/>
          <w:sz w:val="24"/>
        </w:rPr>
        <w:t>à</w:t>
      </w:r>
      <w:r w:rsidRPr="000A6582">
        <w:rPr>
          <w:rFonts w:ascii="Times New Roman"/>
          <w:noProof/>
          <w:sz w:val="24"/>
        </w:rPr>
        <w:t xml:space="preserve"> 50</w:t>
      </w:r>
      <w:r w:rsidRPr="000A6582">
        <w:rPr>
          <w:rFonts w:ascii="Times New Roman"/>
          <w:noProof/>
          <w:sz w:val="24"/>
        </w:rPr>
        <w:t> </w:t>
      </w:r>
      <w:r w:rsidRPr="000A6582">
        <w:rPr>
          <w:rFonts w:ascii="Times New Roman"/>
          <w:noProof/>
          <w:sz w:val="24"/>
        </w:rPr>
        <w:t>%.</w:t>
      </w:r>
    </w:p>
    <w:p w:rsidR="00B2424A" w:rsidRPr="000A6582" w:rsidRDefault="00F2228B">
      <w:pPr>
        <w:pStyle w:val="ListParagraph"/>
        <w:numPr>
          <w:ilvl w:val="2"/>
          <w:numId w:val="2"/>
        </w:numPr>
        <w:tabs>
          <w:tab w:val="left" w:pos="620"/>
          <w:tab w:val="left" w:pos="621"/>
        </w:tabs>
        <w:spacing w:line="293" w:lineRule="exact"/>
        <w:ind w:hanging="360"/>
        <w:rPr>
          <w:rFonts w:ascii="Symbol" w:hAnsi="Symbol"/>
          <w:noProof/>
          <w:color w:val="000000"/>
          <w:sz w:val="24"/>
        </w:rPr>
      </w:pPr>
      <w:r w:rsidRPr="000A6582">
        <w:rPr>
          <w:rFonts w:ascii="Times New Roman" w:hAnsi="Times New Roman"/>
          <w:noProof/>
          <w:sz w:val="24"/>
        </w:rPr>
        <w:t>26 millions de $ – travaux sur 6 ans. Il nous a pris 3 ans pour élaborer un plan d’affaires.</w:t>
      </w:r>
    </w:p>
    <w:p w:rsidR="00B2424A" w:rsidRPr="000A6582" w:rsidRDefault="00F2228B">
      <w:pPr>
        <w:pStyle w:val="ListParagraph"/>
        <w:numPr>
          <w:ilvl w:val="2"/>
          <w:numId w:val="2"/>
        </w:numPr>
        <w:tabs>
          <w:tab w:val="left" w:pos="620"/>
          <w:tab w:val="left" w:pos="621"/>
        </w:tabs>
        <w:spacing w:line="293" w:lineRule="exact"/>
        <w:ind w:hanging="360"/>
        <w:rPr>
          <w:rFonts w:ascii="Symbol"/>
          <w:noProof/>
          <w:color w:val="000000"/>
          <w:sz w:val="24"/>
        </w:rPr>
      </w:pPr>
      <w:r w:rsidRPr="000A6582">
        <w:rPr>
          <w:rFonts w:ascii="Times New Roman"/>
          <w:noProof/>
          <w:sz w:val="24"/>
        </w:rPr>
        <w:t xml:space="preserve">2 terrains de soccer avec rideaux transparents </w:t>
      </w:r>
    </w:p>
    <w:p w:rsidR="00B2424A" w:rsidRPr="000A6582" w:rsidRDefault="00F2228B">
      <w:pPr>
        <w:spacing w:before="122"/>
        <w:ind w:left="620"/>
        <w:rPr>
          <w:rFonts w:ascii="Times New Roman" w:hAnsi="Times New Roman"/>
          <w:b/>
          <w:noProof/>
          <w:sz w:val="28"/>
        </w:rPr>
      </w:pPr>
      <w:r w:rsidRPr="000A6582">
        <w:rPr>
          <w:rFonts w:ascii="Times New Roman" w:hAnsi="Times New Roman"/>
          <w:b/>
          <w:noProof/>
          <w:sz w:val="28"/>
        </w:rPr>
        <w:t>Plan stratégique – Steve L</w:t>
      </w:r>
    </w:p>
    <w:p w:rsidR="00B2424A" w:rsidRPr="000A6582" w:rsidRDefault="00B2424A">
      <w:pPr>
        <w:pStyle w:val="BodyText"/>
        <w:spacing w:before="6"/>
        <w:rPr>
          <w:rFonts w:ascii="Times New Roman"/>
          <w:b/>
          <w:noProof/>
          <w:sz w:val="42"/>
        </w:rPr>
      </w:pPr>
    </w:p>
    <w:p w:rsidR="00B2424A" w:rsidRPr="000A6582" w:rsidRDefault="00F2228B">
      <w:pPr>
        <w:pStyle w:val="Heading6"/>
        <w:spacing w:before="1" w:line="355" w:lineRule="auto"/>
        <w:ind w:right="7396" w:firstLine="0"/>
        <w:rPr>
          <w:noProof/>
        </w:rPr>
      </w:pPr>
      <w:r w:rsidRPr="000A6582">
        <w:rPr>
          <w:noProof/>
        </w:rPr>
        <w:t>QSI de Sport NB. 2 domaines majeurs :</w:t>
      </w:r>
    </w:p>
    <w:p w:rsidR="00B2424A" w:rsidRPr="000A6582" w:rsidRDefault="00F2228B">
      <w:pPr>
        <w:pStyle w:val="ListParagraph"/>
        <w:numPr>
          <w:ilvl w:val="0"/>
          <w:numId w:val="1"/>
        </w:numPr>
        <w:tabs>
          <w:tab w:val="left" w:pos="621"/>
        </w:tabs>
        <w:spacing w:before="2" w:line="252" w:lineRule="exact"/>
        <w:ind w:hanging="360"/>
        <w:rPr>
          <w:rFonts w:ascii="Times New Roman"/>
          <w:noProof/>
        </w:rPr>
      </w:pPr>
      <w:r w:rsidRPr="000A6582">
        <w:rPr>
          <w:rFonts w:ascii="Times New Roman"/>
          <w:noProof/>
        </w:rPr>
        <w:t>Participation</w:t>
      </w:r>
    </w:p>
    <w:p w:rsidR="00B2424A" w:rsidRPr="000A6582" w:rsidRDefault="00F2228B">
      <w:pPr>
        <w:pStyle w:val="ListParagraph"/>
        <w:numPr>
          <w:ilvl w:val="0"/>
          <w:numId w:val="1"/>
        </w:numPr>
        <w:tabs>
          <w:tab w:val="left" w:pos="621"/>
        </w:tabs>
        <w:spacing w:line="355" w:lineRule="auto"/>
        <w:ind w:right="8592" w:hanging="360"/>
        <w:rPr>
          <w:rFonts w:ascii="Times New Roman"/>
          <w:noProof/>
        </w:rPr>
      </w:pPr>
      <w:r w:rsidRPr="000A6582">
        <w:rPr>
          <w:rFonts w:ascii="Times New Roman"/>
          <w:noProof/>
        </w:rPr>
        <w:t xml:space="preserve">Participation Performance </w:t>
      </w:r>
    </w:p>
    <w:p w:rsidR="00B2424A" w:rsidRPr="000A6582" w:rsidRDefault="00F2228B">
      <w:pPr>
        <w:pStyle w:val="ListParagraph"/>
        <w:numPr>
          <w:ilvl w:val="2"/>
          <w:numId w:val="2"/>
        </w:numPr>
        <w:tabs>
          <w:tab w:val="left" w:pos="620"/>
          <w:tab w:val="left" w:pos="621"/>
        </w:tabs>
        <w:spacing w:before="3" w:line="269" w:lineRule="exact"/>
        <w:ind w:hanging="360"/>
        <w:rPr>
          <w:rFonts w:ascii="Symbol"/>
          <w:noProof/>
          <w:color w:val="000000"/>
        </w:rPr>
      </w:pPr>
      <w:r w:rsidRPr="000A6582">
        <w:rPr>
          <w:rFonts w:ascii="Times New Roman"/>
          <w:noProof/>
        </w:rPr>
        <w:t>On aimerait voir des mesures de qualit</w:t>
      </w:r>
      <w:r w:rsidRPr="000A6582">
        <w:rPr>
          <w:rFonts w:ascii="Times New Roman"/>
          <w:noProof/>
        </w:rPr>
        <w:t>é</w:t>
      </w:r>
      <w:r w:rsidRPr="000A6582">
        <w:rPr>
          <w:rFonts w:ascii="Times New Roman"/>
          <w:noProof/>
        </w:rPr>
        <w:t xml:space="preserve"> incluses. </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De meilleurs clubs, de meilleurs logistiques, etc.</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Entraineurs scolaires</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R</w:t>
      </w:r>
      <w:r w:rsidRPr="000A6582">
        <w:rPr>
          <w:rFonts w:ascii="Times New Roman"/>
          <w:noProof/>
        </w:rPr>
        <w:t>é</w:t>
      </w:r>
      <w:r w:rsidRPr="000A6582">
        <w:rPr>
          <w:rFonts w:ascii="Times New Roman"/>
          <w:noProof/>
        </w:rPr>
        <w:t xml:space="preserve">tention des nombres, filles/femmes </w:t>
      </w:r>
    </w:p>
    <w:p w:rsidR="00B2424A" w:rsidRPr="000A6582" w:rsidRDefault="00F2228B">
      <w:pPr>
        <w:pStyle w:val="ListParagraph"/>
        <w:numPr>
          <w:ilvl w:val="2"/>
          <w:numId w:val="2"/>
        </w:numPr>
        <w:tabs>
          <w:tab w:val="left" w:pos="620"/>
          <w:tab w:val="left" w:pos="621"/>
        </w:tabs>
        <w:ind w:right="1596" w:hanging="360"/>
        <w:rPr>
          <w:rFonts w:ascii="Symbol" w:hAnsi="Symbol"/>
          <w:noProof/>
          <w:color w:val="000000"/>
        </w:rPr>
      </w:pPr>
      <w:r w:rsidRPr="000A6582">
        <w:rPr>
          <w:rFonts w:ascii="Times New Roman" w:hAnsi="Times New Roman"/>
          <w:noProof/>
        </w:rPr>
        <w:t>Défis ASINB – différents de ceux qu’on a eus il y a quelques années lorsque les enseignants étaient des bénévoles – défi pour tous les sports.</w:t>
      </w:r>
    </w:p>
    <w:p w:rsidR="00B2424A" w:rsidRPr="000A6582" w:rsidRDefault="00F2228B">
      <w:pPr>
        <w:spacing w:before="121"/>
        <w:ind w:left="620"/>
        <w:rPr>
          <w:rFonts w:ascii="Times New Roman"/>
          <w:noProof/>
        </w:rPr>
      </w:pPr>
      <w:r w:rsidRPr="000A6582">
        <w:rPr>
          <w:rFonts w:ascii="Times New Roman"/>
          <w:noProof/>
        </w:rPr>
        <w:t xml:space="preserve">Performance </w:t>
      </w:r>
    </w:p>
    <w:p w:rsidR="00B2424A" w:rsidRPr="000A6582" w:rsidRDefault="00F2228B">
      <w:pPr>
        <w:pStyle w:val="ListParagraph"/>
        <w:numPr>
          <w:ilvl w:val="2"/>
          <w:numId w:val="2"/>
        </w:numPr>
        <w:tabs>
          <w:tab w:val="left" w:pos="620"/>
          <w:tab w:val="left" w:pos="621"/>
        </w:tabs>
        <w:spacing w:before="120" w:line="269" w:lineRule="exact"/>
        <w:ind w:hanging="360"/>
        <w:rPr>
          <w:rFonts w:ascii="Symbol" w:hAnsi="Symbol"/>
          <w:noProof/>
          <w:color w:val="000000"/>
        </w:rPr>
      </w:pPr>
      <w:r w:rsidRPr="000A6582">
        <w:rPr>
          <w:rFonts w:ascii="Times New Roman" w:hAnsi="Times New Roman"/>
          <w:noProof/>
        </w:rPr>
        <w:t xml:space="preserve">PDSA – pourrait devoir être peaufiné </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É</w:t>
      </w:r>
      <w:r w:rsidRPr="000A6582">
        <w:rPr>
          <w:rFonts w:ascii="Times New Roman"/>
          <w:noProof/>
        </w:rPr>
        <w:t>quipes provinciales</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Sommet annuel d</w:t>
      </w:r>
      <w:r w:rsidRPr="000A6582">
        <w:rPr>
          <w:rFonts w:ascii="Times New Roman"/>
          <w:noProof/>
        </w:rPr>
        <w:t>’</w:t>
      </w:r>
      <w:r w:rsidRPr="000A6582">
        <w:rPr>
          <w:rFonts w:ascii="Times New Roman"/>
          <w:noProof/>
        </w:rPr>
        <w:t>athl</w:t>
      </w:r>
      <w:r w:rsidRPr="000A6582">
        <w:rPr>
          <w:rFonts w:ascii="Times New Roman"/>
          <w:noProof/>
        </w:rPr>
        <w:t>é</w:t>
      </w:r>
      <w:r w:rsidRPr="000A6582">
        <w:rPr>
          <w:rFonts w:ascii="Times New Roman"/>
          <w:noProof/>
        </w:rPr>
        <w:t>tisme pour offrir de la formation et de l</w:t>
      </w:r>
      <w:r w:rsidRPr="000A6582">
        <w:rPr>
          <w:rFonts w:ascii="Times New Roman"/>
          <w:noProof/>
        </w:rPr>
        <w:t>’</w:t>
      </w:r>
      <w:r w:rsidRPr="000A6582">
        <w:rPr>
          <w:rFonts w:ascii="Times New Roman"/>
          <w:noProof/>
        </w:rPr>
        <w:t xml:space="preserve">information </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Programme de mentorat des entraineurs scolaires</w:t>
      </w:r>
    </w:p>
    <w:p w:rsidR="00B2424A" w:rsidRPr="000A6582" w:rsidRDefault="00F2228B">
      <w:pPr>
        <w:pStyle w:val="ListParagraph"/>
        <w:numPr>
          <w:ilvl w:val="2"/>
          <w:numId w:val="2"/>
        </w:numPr>
        <w:tabs>
          <w:tab w:val="left" w:pos="620"/>
          <w:tab w:val="left" w:pos="621"/>
        </w:tabs>
        <w:spacing w:line="269" w:lineRule="exact"/>
        <w:ind w:hanging="360"/>
        <w:rPr>
          <w:rFonts w:ascii="Symbol"/>
          <w:noProof/>
          <w:color w:val="000000"/>
        </w:rPr>
      </w:pPr>
      <w:r w:rsidRPr="000A6582">
        <w:rPr>
          <w:rFonts w:ascii="Times New Roman"/>
          <w:noProof/>
        </w:rPr>
        <w:t>Programme de mentorat des nouveaux officiels</w:t>
      </w:r>
    </w:p>
    <w:sectPr w:rsidR="00B2424A" w:rsidRPr="000A6582">
      <w:footerReference w:type="default" r:id="rId23"/>
      <w:pgSz w:w="12240" w:h="15840"/>
      <w:pgMar w:top="1500" w:right="960" w:bottom="1840" w:left="940" w:header="0" w:footer="16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8B" w:rsidRDefault="00F2228B">
      <w:r>
        <w:separator/>
      </w:r>
    </w:p>
  </w:endnote>
  <w:endnote w:type="continuationSeparator" w:id="0">
    <w:p w:rsidR="00F2228B" w:rsidRDefault="00F2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8207" behindDoc="1" locked="0" layoutInCell="1" allowOverlap="1" wp14:anchorId="133A3E27" wp14:editId="3C6F24AD">
          <wp:simplePos x="0" y="0"/>
          <wp:positionH relativeFrom="page">
            <wp:posOffset>3718559</wp:posOffset>
          </wp:positionH>
          <wp:positionV relativeFrom="page">
            <wp:posOffset>8888094</wp:posOffset>
          </wp:positionV>
          <wp:extent cx="360387" cy="36576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070" style="position:absolute;margin-left:54.5pt;margin-top:713.75pt;width:229.65pt;height:.5pt;z-index:-47224;mso-position-horizontal-relative:page;mso-position-vertical-relative:page" coordorigin="1090,14275" coordsize="4593,10">
          <v:line id="2256" o:spid="_x0000_s2072" style="position:absolute" from="1090,14280" to="5668,14280" strokecolor="#221f1f" strokeweight=".5pt">
            <v:stroke dashstyle="dot"/>
          </v:line>
          <v:line id="2417" o:spid="_x0000_s2071" style="position:absolute" from="5683,14280" to="5683,14280" strokecolor="#221f1f" strokeweight=".5pt"/>
          <w10:wrap anchorx="page" anchory="page"/>
        </v:group>
      </w:pict>
    </w:r>
    <w:r>
      <w:pict>
        <v:group id="_x0000_s2067" style="position:absolute;margin-left:329.35pt;margin-top:713.75pt;width:229.65pt;height:.5pt;z-index:-47200;mso-position-horizontal-relative:page;mso-position-vertical-relative:page" coordorigin="6587,14275" coordsize="4593,10">
          <v:line id="2890" o:spid="_x0000_s2069" style="position:absolute" from="6587,14280" to="11165,14280" strokecolor="#221f1f" strokeweight=".5pt">
            <v:stroke dashstyle="dot"/>
          </v:line>
          <v:line id="3052" o:spid="_x0000_s2068"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51.7pt;margin-top:749.15pt;width:165.95pt;height:9.8pt;z-index:-4717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2018 – Moncton |</w:t>
                </w:r>
              </w:p>
            </w:txbxContent>
          </v:textbox>
          <w10:wrap anchorx="page" anchory="page"/>
        </v:shape>
      </w:pict>
    </w:r>
    <w:r>
      <w:pict>
        <v:shape id="_x0000_s2065" type="#_x0000_t202" style="position:absolute;margin-left:530.45pt;margin-top:749.05pt;width:29.55pt;height:9.8pt;z-index:-47152;mso-position-horizontal-relative:page;mso-position-vertical-relative:page" filled="f" stroked="f">
          <v:textbox inset="0,0,0,0">
            <w:txbxContent>
              <w:p w:rsidR="00F2228B" w:rsidRDefault="00F2228B">
                <w:pPr>
                  <w:spacing w:before="14"/>
                  <w:ind w:left="20"/>
                  <w:rPr>
                    <w:b/>
                    <w:sz w:val="14"/>
                  </w:rPr>
                </w:pPr>
                <w:r>
                  <w:rPr>
                    <w:b/>
                    <w:color w:val="221F1F"/>
                    <w:sz w:val="14"/>
                  </w:rPr>
                  <w:t xml:space="preserve">Page </w:t>
                </w:r>
                <w:r>
                  <w:fldChar w:fldCharType="begin"/>
                </w:r>
                <w:r>
                  <w:rPr>
                    <w:b/>
                    <w:color w:val="221F1F"/>
                    <w:sz w:val="14"/>
                  </w:rPr>
                  <w:instrText xml:space="preserve"> PAGE </w:instrText>
                </w:r>
                <w:r>
                  <w:fldChar w:fldCharType="separate"/>
                </w:r>
                <w:r w:rsidR="000A6582">
                  <w:rPr>
                    <w:b/>
                    <w:noProof/>
                    <w:color w:val="221F1F"/>
                    <w:sz w:val="14"/>
                  </w:rPr>
                  <w:t>34</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8327" behindDoc="1" locked="0" layoutInCell="1" allowOverlap="1" wp14:anchorId="0EDED7C5" wp14:editId="160848A8">
          <wp:simplePos x="0" y="0"/>
          <wp:positionH relativeFrom="page">
            <wp:posOffset>3718559</wp:posOffset>
          </wp:positionH>
          <wp:positionV relativeFrom="page">
            <wp:posOffset>8888094</wp:posOffset>
          </wp:positionV>
          <wp:extent cx="360387" cy="36576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062" style="position:absolute;margin-left:54.5pt;margin-top:713.75pt;width:229.65pt;height:.5pt;z-index:-47104;mso-position-horizontal-relative:page;mso-position-vertical-relative:page" coordorigin="1090,14275" coordsize="4593,10">
          <v:line id="2256" o:spid="_x0000_s2064" style="position:absolute" from="1090,14280" to="5668,14280" strokecolor="#221f1f" strokeweight=".5pt">
            <v:stroke dashstyle="dot"/>
          </v:line>
          <v:line id="2417" o:spid="_x0000_s2063" style="position:absolute" from="5683,14280" to="5683,14280" strokecolor="#221f1f" strokeweight=".5pt"/>
          <w10:wrap anchorx="page" anchory="page"/>
        </v:group>
      </w:pict>
    </w:r>
    <w:r>
      <w:pict>
        <v:group id="_x0000_s2059" style="position:absolute;margin-left:329.35pt;margin-top:713.75pt;width:229.65pt;height:.5pt;z-index:-47080;mso-position-horizontal-relative:page;mso-position-vertical-relative:page" coordorigin="6587,14275" coordsize="4593,10">
          <v:line id="2890" o:spid="_x0000_s2061" style="position:absolute" from="6587,14280" to="11165,14280" strokecolor="#221f1f" strokeweight=".5pt">
            <v:stroke dashstyle="dot"/>
          </v:line>
          <v:line id="3052" o:spid="_x0000_s2060"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51.7pt;margin-top:749.15pt;width:165.95pt;height:9.8pt;z-index:-4705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2018 – Moncton |</w:t>
                </w:r>
              </w:p>
            </w:txbxContent>
          </v:textbox>
          <w10:wrap anchorx="page" anchory="page"/>
        </v:shape>
      </w:pict>
    </w:r>
    <w:r>
      <w:pict>
        <v:shape id="_x0000_s2057" type="#_x0000_t202" style="position:absolute;margin-left:530.45pt;margin-top:749.05pt;width:28.55pt;height:9.8pt;z-index:-47032;mso-position-horizontal-relative:page;mso-position-vertical-relative:page" filled="f" stroked="f">
          <v:textbox inset="0,0,0,0">
            <w:txbxContent>
              <w:p w:rsidR="00F2228B" w:rsidRDefault="00F2228B">
                <w:pPr>
                  <w:spacing w:before="14"/>
                  <w:ind w:left="20"/>
                  <w:rPr>
                    <w:b/>
                    <w:sz w:val="14"/>
                  </w:rPr>
                </w:pPr>
                <w:r>
                  <w:rPr>
                    <w:b/>
                    <w:color w:val="221F1F"/>
                    <w:sz w:val="14"/>
                  </w:rPr>
                  <w:t>Page 30</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8447" behindDoc="1" locked="0" layoutInCell="1" allowOverlap="1">
          <wp:simplePos x="0" y="0"/>
          <wp:positionH relativeFrom="page">
            <wp:posOffset>3718559</wp:posOffset>
          </wp:positionH>
          <wp:positionV relativeFrom="page">
            <wp:posOffset>8888094</wp:posOffset>
          </wp:positionV>
          <wp:extent cx="360387" cy="36576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054" style="position:absolute;margin-left:54.5pt;margin-top:713.75pt;width:229.65pt;height:.5pt;z-index:-46984;mso-position-horizontal-relative:page;mso-position-vertical-relative:page" coordorigin="1090,14275" coordsize="4593,10">
          <v:line id="2256" o:spid="_x0000_s2056" style="position:absolute" from="1090,14280" to="5668,14280" strokecolor="#221f1f" strokeweight=".5pt">
            <v:stroke dashstyle="dot"/>
          </v:line>
          <v:line id="2417" o:spid="_x0000_s2055" style="position:absolute" from="5683,14280" to="5683,14280" strokecolor="#221f1f" strokeweight=".5pt"/>
          <w10:wrap anchorx="page" anchory="page"/>
        </v:group>
      </w:pict>
    </w:r>
    <w:r>
      <w:pict>
        <v:group id="_x0000_s2051" style="position:absolute;margin-left:329.35pt;margin-top:713.75pt;width:229.65pt;height:.5pt;z-index:-46960;mso-position-horizontal-relative:page;mso-position-vertical-relative:page" coordorigin="6587,14275" coordsize="4593,10">
          <v:line id="2890" o:spid="_x0000_s2053" style="position:absolute" from="6587,14280" to="11165,14280" strokecolor="#221f1f" strokeweight=".5pt">
            <v:stroke dashstyle="dot"/>
          </v:line>
          <v:line id="3052" o:spid="_x0000_s2052"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1.7pt;margin-top:749.15pt;width:165.95pt;height:9.8pt;z-index:-4693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2018 – Moncton |</w:t>
                </w:r>
              </w:p>
            </w:txbxContent>
          </v:textbox>
          <w10:wrap anchorx="page" anchory="page"/>
        </v:shape>
      </w:pict>
    </w:r>
    <w:r>
      <w:pict>
        <v:shape id="_x0000_s2049" type="#_x0000_t202" style="position:absolute;margin-left:530.45pt;margin-top:749.05pt;width:28.55pt;height:9.8pt;z-index:-46912;mso-position-horizontal-relative:page;mso-position-vertical-relative:page" filled="f" stroked="f">
          <v:textbox inset="0,0,0,0">
            <w:txbxContent>
              <w:p w:rsidR="00F2228B" w:rsidRDefault="00F2228B">
                <w:pPr>
                  <w:spacing w:before="14"/>
                  <w:ind w:left="20"/>
                  <w:rPr>
                    <w:b/>
                    <w:sz w:val="14"/>
                  </w:rPr>
                </w:pPr>
                <w:r>
                  <w:rPr>
                    <w:b/>
                    <w:color w:val="221F1F"/>
                    <w:sz w:val="14"/>
                  </w:rPr>
                  <w:t>Page 31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7487" behindDoc="1" locked="0" layoutInCell="1" allowOverlap="1" wp14:anchorId="395E94A0" wp14:editId="7C788FB8">
          <wp:simplePos x="0" y="0"/>
          <wp:positionH relativeFrom="page">
            <wp:posOffset>3718559</wp:posOffset>
          </wp:positionH>
          <wp:positionV relativeFrom="page">
            <wp:posOffset>8888094</wp:posOffset>
          </wp:positionV>
          <wp:extent cx="360387" cy="3657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2019" o:spid="_x0000_s2118" style="position:absolute;margin-left:54.5pt;margin-top:713.75pt;width:229.65pt;height:.5pt;z-index:-47944;mso-position-horizontal-relative:page;mso-position-vertical-relative:page" coordorigin="1090,14275" coordsize="4593,10">
          <v:line id="2254" o:spid="_x0000_s2120" style="position:absolute" from="1090,14280" to="5668,14280" strokecolor="#221f1f" strokeweight=".5pt">
            <v:stroke dashstyle="dot"/>
          </v:line>
          <v:line id="2415" o:spid="_x0000_s2119" style="position:absolute" from="5683,14280" to="5683,14280" strokecolor="#221f1f" strokeweight=".5pt"/>
          <w10:wrap anchorx="page" anchory="page"/>
        </v:group>
      </w:pict>
    </w:r>
    <w:r>
      <w:pict>
        <v:group id="2647" o:spid="_x0000_s2115" style="position:absolute;margin-left:329.35pt;margin-top:713.75pt;width:229.65pt;height:.5pt;z-index:-47920;mso-position-horizontal-relative:page;mso-position-vertical-relative:page" coordorigin="6587,14275" coordsize="4593,10">
          <v:line id="2888" o:spid="_x0000_s2117" style="position:absolute" from="6587,14280" to="11165,14280" strokecolor="#221f1f" strokeweight=".5pt">
            <v:stroke dashstyle="dot"/>
          </v:line>
          <v:line id="3050" o:spid="_x0000_s2116"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3284" o:spid="_x0000_s2114" type="#_x0000_t202" style="position:absolute;margin-left:51.7pt;margin-top:749.15pt;width:165.95pt;height:9.8pt;z-index:-4789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3984" o:spid="_x0000_s2113" type="#_x0000_t202" style="position:absolute;margin-left:534.55pt;margin-top:749.05pt;width:25.5pt;height:9.8pt;z-index:-47872;mso-position-horizontal-relative:page;mso-position-vertical-relative:page" filled="f" stroked="f">
          <v:textbox inset="0,0,0,0">
            <w:txbxContent>
              <w:p w:rsidR="00F2228B" w:rsidRDefault="00F2228B">
                <w:pPr>
                  <w:spacing w:before="14"/>
                  <w:ind w:left="20"/>
                  <w:rPr>
                    <w:b/>
                    <w:sz w:val="14"/>
                  </w:rPr>
                </w:pPr>
                <w:r>
                  <w:rPr>
                    <w:b/>
                    <w:color w:val="221F1F"/>
                    <w:sz w:val="14"/>
                  </w:rPr>
                  <w:t xml:space="preserve">Page </w:t>
                </w:r>
                <w:r>
                  <w:fldChar w:fldCharType="begin"/>
                </w:r>
                <w:r>
                  <w:rPr>
                    <w:b/>
                    <w:color w:val="221F1F"/>
                    <w:sz w:val="14"/>
                  </w:rPr>
                  <w:instrText xml:space="preserve"> PAGE </w:instrText>
                </w:r>
                <w:r>
                  <w:fldChar w:fldCharType="separate"/>
                </w:r>
                <w:r w:rsidR="000A6582">
                  <w:rPr>
                    <w:b/>
                    <w:noProof/>
                    <w:color w:val="221F1F"/>
                    <w:sz w:val="14"/>
                  </w:rPr>
                  <w:t>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7607" behindDoc="1" locked="0" layoutInCell="1" allowOverlap="1" wp14:anchorId="382E7EA1" wp14:editId="6ABCB8D5">
          <wp:simplePos x="0" y="0"/>
          <wp:positionH relativeFrom="page">
            <wp:posOffset>3718559</wp:posOffset>
          </wp:positionH>
          <wp:positionV relativeFrom="page">
            <wp:posOffset>8888094</wp:posOffset>
          </wp:positionV>
          <wp:extent cx="360387" cy="36576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110" style="position:absolute;margin-left:54.5pt;margin-top:713.75pt;width:229.65pt;height:.5pt;z-index:-47824;mso-position-horizontal-relative:page;mso-position-vertical-relative:page" coordorigin="1090,14275" coordsize="4593,10">
          <v:line id="2254" o:spid="_x0000_s2112" style="position:absolute" from="1090,14280" to="5668,14280" strokecolor="#221f1f" strokeweight=".5pt">
            <v:stroke dashstyle="dot"/>
          </v:line>
          <v:line id="2415" o:spid="_x0000_s2111" style="position:absolute" from="5683,14280" to="5683,14280" strokecolor="#221f1f" strokeweight=".5pt"/>
          <w10:wrap anchorx="page" anchory="page"/>
        </v:group>
      </w:pict>
    </w:r>
    <w:r>
      <w:pict>
        <v:group id="_x0000_s2107" style="position:absolute;margin-left:329.35pt;margin-top:713.75pt;width:229.65pt;height:.5pt;z-index:-47800;mso-position-horizontal-relative:page;mso-position-vertical-relative:page" coordorigin="6587,14275" coordsize="4593,10">
          <v:line id="2888" o:spid="_x0000_s2109" style="position:absolute" from="6587,14280" to="11165,14280" strokecolor="#221f1f" strokeweight=".5pt">
            <v:stroke dashstyle="dot"/>
          </v:line>
          <v:line id="3050" o:spid="_x0000_s2108"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106" type="#_x0000_t202" style="position:absolute;margin-left:51.7pt;margin-top:749.15pt;width:165.95pt;height:9.8pt;z-index:-4777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_x0000_s2105" type="#_x0000_t202" style="position:absolute;margin-left:530.45pt;margin-top:749.05pt;width:25.5pt;height:9.8pt;z-index:-47752;mso-position-horizontal-relative:page;mso-position-vertical-relative:page" filled="f" stroked="f">
          <v:textbox inset="0,0,0,0">
            <w:txbxContent>
              <w:p w:rsidR="00F2228B" w:rsidRDefault="00F2228B">
                <w:pPr>
                  <w:spacing w:before="14"/>
                  <w:ind w:left="20"/>
                  <w:rPr>
                    <w:b/>
                    <w:sz w:val="14"/>
                  </w:rPr>
                </w:pPr>
                <w:r>
                  <w:rPr>
                    <w:b/>
                    <w:color w:val="221F1F"/>
                    <w:sz w:val="14"/>
                  </w:rPr>
                  <w:t xml:space="preserve">Page </w:t>
                </w:r>
                <w:r>
                  <w:fldChar w:fldCharType="begin"/>
                </w:r>
                <w:r>
                  <w:rPr>
                    <w:b/>
                    <w:color w:val="221F1F"/>
                    <w:sz w:val="14"/>
                  </w:rPr>
                  <w:instrText xml:space="preserve"> PAGE </w:instrText>
                </w:r>
                <w:r>
                  <w:fldChar w:fldCharType="separate"/>
                </w:r>
                <w:r w:rsidR="000A6582">
                  <w:rPr>
                    <w:b/>
                    <w:noProof/>
                    <w:color w:val="221F1F"/>
                    <w:sz w:val="14"/>
                  </w:rPr>
                  <w:t>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7727" behindDoc="1" locked="0" layoutInCell="1" allowOverlap="1" wp14:anchorId="650BB51E" wp14:editId="0D3035C4">
          <wp:simplePos x="0" y="0"/>
          <wp:positionH relativeFrom="page">
            <wp:posOffset>3718559</wp:posOffset>
          </wp:positionH>
          <wp:positionV relativeFrom="page">
            <wp:posOffset>8888094</wp:posOffset>
          </wp:positionV>
          <wp:extent cx="360387" cy="36576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102" style="position:absolute;margin-left:54.5pt;margin-top:713.75pt;width:229.65pt;height:.5pt;z-index:-47704;mso-position-horizontal-relative:page;mso-position-vertical-relative:page" coordorigin="1090,14275" coordsize="4593,10">
          <v:line id="2254" o:spid="_x0000_s2104" style="position:absolute" from="1090,14280" to="5668,14280" strokecolor="#221f1f" strokeweight=".5pt">
            <v:stroke dashstyle="dot"/>
          </v:line>
          <v:line id="2415" o:spid="_x0000_s2103" style="position:absolute" from="5683,14280" to="5683,14280" strokecolor="#221f1f" strokeweight=".5pt"/>
          <w10:wrap anchorx="page" anchory="page"/>
        </v:group>
      </w:pict>
    </w:r>
    <w:r>
      <w:pict>
        <v:group id="_x0000_s2099" style="position:absolute;margin-left:329.35pt;margin-top:713.75pt;width:229.65pt;height:.5pt;z-index:-47680;mso-position-horizontal-relative:page;mso-position-vertical-relative:page" coordorigin="6587,14275" coordsize="4593,10">
          <v:line id="2888" o:spid="_x0000_s2101" style="position:absolute" from="6587,14280" to="11165,14280" strokecolor="#221f1f" strokeweight=".5pt">
            <v:stroke dashstyle="dot"/>
          </v:line>
          <v:line id="3050" o:spid="_x0000_s2100"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51.7pt;margin-top:749.15pt;width:165.95pt;height:9.8pt;z-index:-4765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_x0000_s2097" type="#_x0000_t202" style="position:absolute;margin-left:530.45pt;margin-top:749.05pt;width:28.55pt;height:9.8pt;z-index:-47632;mso-position-horizontal-relative:page;mso-position-vertical-relative:page" filled="f" stroked="f">
          <v:textbox inset="0,0,0,0">
            <w:txbxContent>
              <w:p w:rsidR="00F2228B" w:rsidRDefault="00F2228B">
                <w:pPr>
                  <w:spacing w:before="14"/>
                  <w:ind w:left="20"/>
                  <w:rPr>
                    <w:b/>
                    <w:sz w:val="14"/>
                  </w:rPr>
                </w:pPr>
                <w:r>
                  <w:rPr>
                    <w:b/>
                    <w:color w:val="221F1F"/>
                    <w:sz w:val="14"/>
                  </w:rPr>
                  <w:t>Page 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7847" behindDoc="1" locked="0" layoutInCell="1" allowOverlap="1" wp14:anchorId="0D8B48F8" wp14:editId="337AFE61">
          <wp:simplePos x="0" y="0"/>
          <wp:positionH relativeFrom="page">
            <wp:posOffset>3718559</wp:posOffset>
          </wp:positionH>
          <wp:positionV relativeFrom="page">
            <wp:posOffset>8888094</wp:posOffset>
          </wp:positionV>
          <wp:extent cx="360387" cy="36576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2020" o:spid="_x0000_s2094" style="position:absolute;margin-left:54.5pt;margin-top:713.75pt;width:229.65pt;height:.5pt;z-index:-47584;mso-position-horizontal-relative:page;mso-position-vertical-relative:page" coordorigin="1090,14275" coordsize="4593,10">
          <v:line id="2255" o:spid="_x0000_s2096" style="position:absolute" from="1090,14280" to="5668,14280" strokecolor="#221f1f" strokeweight=".5pt">
            <v:stroke dashstyle="dot"/>
          </v:line>
          <v:line id="2416" o:spid="_x0000_s2095" style="position:absolute" from="5683,14280" to="5683,14280" strokecolor="#221f1f" strokeweight=".5pt"/>
          <w10:wrap anchorx="page" anchory="page"/>
        </v:group>
      </w:pict>
    </w:r>
    <w:r>
      <w:pict>
        <v:group id="2648" o:spid="_x0000_s2091" style="position:absolute;margin-left:329.35pt;margin-top:713.75pt;width:229.65pt;height:.5pt;z-index:-47560;mso-position-horizontal-relative:page;mso-position-vertical-relative:page" coordorigin="6587,14275" coordsize="4593,10">
          <v:line id="2889" o:spid="_x0000_s2093" style="position:absolute" from="6587,14280" to="11165,14280" strokecolor="#221f1f" strokeweight=".5pt">
            <v:stroke dashstyle="dot"/>
          </v:line>
          <v:line id="3051" o:spid="_x0000_s2092"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3285" o:spid="_x0000_s2090" type="#_x0000_t202" style="position:absolute;margin-left:51.7pt;margin-top:749.15pt;width:165.95pt;height:9.8pt;z-index:-4753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3985" o:spid="_x0000_s2089" type="#_x0000_t202" style="position:absolute;margin-left:530.45pt;margin-top:749.05pt;width:29.55pt;height:9.8pt;z-index:-47512;mso-position-horizontal-relative:page;mso-position-vertical-relative:page" filled="f" stroked="f">
          <v:textbox inset="0,0,0,0">
            <w:txbxContent>
              <w:p w:rsidR="00F2228B" w:rsidRDefault="00F2228B">
                <w:pPr>
                  <w:spacing w:before="14"/>
                  <w:ind w:left="20"/>
                  <w:rPr>
                    <w:b/>
                    <w:sz w:val="14"/>
                  </w:rPr>
                </w:pPr>
                <w:r>
                  <w:rPr>
                    <w:b/>
                    <w:color w:val="221F1F"/>
                    <w:sz w:val="14"/>
                  </w:rPr>
                  <w:t xml:space="preserve">Page </w:t>
                </w:r>
                <w:r>
                  <w:fldChar w:fldCharType="begin"/>
                </w:r>
                <w:r>
                  <w:rPr>
                    <w:b/>
                    <w:color w:val="221F1F"/>
                    <w:sz w:val="14"/>
                  </w:rPr>
                  <w:instrText xml:space="preserve"> PAGE </w:instrText>
                </w:r>
                <w:r>
                  <w:fldChar w:fldCharType="separate"/>
                </w:r>
                <w:r w:rsidR="000A6582">
                  <w:rPr>
                    <w:b/>
                    <w:noProof/>
                    <w:color w:val="221F1F"/>
                    <w:sz w:val="14"/>
                  </w:rPr>
                  <w:t>23</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7967" behindDoc="1" locked="0" layoutInCell="1" allowOverlap="1" wp14:anchorId="107D9021" wp14:editId="3C0F0101">
          <wp:simplePos x="0" y="0"/>
          <wp:positionH relativeFrom="page">
            <wp:posOffset>3718559</wp:posOffset>
          </wp:positionH>
          <wp:positionV relativeFrom="page">
            <wp:posOffset>8888094</wp:posOffset>
          </wp:positionV>
          <wp:extent cx="360387" cy="36576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2021" o:spid="_x0000_s2086" style="position:absolute;margin-left:54.5pt;margin-top:713.75pt;width:229.65pt;height:.5pt;z-index:-47464;mso-position-horizontal-relative:page;mso-position-vertical-relative:page" coordorigin="1090,14275" coordsize="4593,10">
          <v:line id="2256" o:spid="_x0000_s2088" style="position:absolute" from="1090,14280" to="5668,14280" strokecolor="#221f1f" strokeweight=".5pt">
            <v:stroke dashstyle="dot"/>
          </v:line>
          <v:line id="2417" o:spid="_x0000_s2087" style="position:absolute" from="5683,14280" to="5683,14280" strokecolor="#221f1f" strokeweight=".5pt"/>
          <w10:wrap anchorx="page" anchory="page"/>
        </v:group>
      </w:pict>
    </w:r>
    <w:r>
      <w:pict>
        <v:group id="2649" o:spid="_x0000_s2083" style="position:absolute;margin-left:329.35pt;margin-top:713.75pt;width:229.65pt;height:.5pt;z-index:-47440;mso-position-horizontal-relative:page;mso-position-vertical-relative:page" coordorigin="6587,14275" coordsize="4593,10">
          <v:line id="2890" o:spid="_x0000_s2085" style="position:absolute" from="6587,14280" to="11165,14280" strokecolor="#221f1f" strokeweight=".5pt">
            <v:stroke dashstyle="dot"/>
          </v:line>
          <v:line id="3052" o:spid="_x0000_s2084"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3286" o:spid="_x0000_s2082" type="#_x0000_t202" style="position:absolute;margin-left:51.7pt;margin-top:749.15pt;width:165.95pt;height:9.8pt;z-index:-4741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3986" o:spid="_x0000_s2081" type="#_x0000_t202" style="position:absolute;margin-left:530.45pt;margin-top:749.05pt;width:28.55pt;height:9.8pt;z-index:-47392;mso-position-horizontal-relative:page;mso-position-vertical-relative:page" filled="f" stroked="f">
          <v:textbox inset="0,0,0,0">
            <w:txbxContent>
              <w:p w:rsidR="00F2228B" w:rsidRDefault="00F2228B">
                <w:pPr>
                  <w:spacing w:before="14"/>
                  <w:ind w:left="20"/>
                  <w:rPr>
                    <w:b/>
                    <w:sz w:val="14"/>
                  </w:rPr>
                </w:pPr>
                <w:r>
                  <w:rPr>
                    <w:b/>
                    <w:color w:val="221F1F"/>
                    <w:sz w:val="14"/>
                  </w:rPr>
                  <w:t>Page 20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BodyText"/>
      <w:spacing w:line="14" w:lineRule="auto"/>
      <w:rPr>
        <w:sz w:val="20"/>
      </w:rPr>
    </w:pPr>
    <w:r>
      <w:rPr>
        <w:noProof/>
        <w:lang w:eastAsia="fr-CA"/>
      </w:rPr>
      <w:drawing>
        <wp:anchor distT="0" distB="0" distL="0" distR="0" simplePos="0" relativeHeight="268388087" behindDoc="1" locked="0" layoutInCell="1" allowOverlap="1" wp14:anchorId="26A653FD" wp14:editId="55F0D578">
          <wp:simplePos x="0" y="0"/>
          <wp:positionH relativeFrom="page">
            <wp:posOffset>3718559</wp:posOffset>
          </wp:positionH>
          <wp:positionV relativeFrom="page">
            <wp:posOffset>8888094</wp:posOffset>
          </wp:positionV>
          <wp:extent cx="360387" cy="36576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360387" cy="365760"/>
                  </a:xfrm>
                  <a:prstGeom prst="rect">
                    <a:avLst/>
                  </a:prstGeom>
                </pic:spPr>
              </pic:pic>
            </a:graphicData>
          </a:graphic>
        </wp:anchor>
      </w:drawing>
    </w:r>
    <w:r>
      <w:pict>
        <v:group id="_x0000_s2078" style="position:absolute;margin-left:54.5pt;margin-top:713.75pt;width:229.65pt;height:.5pt;z-index:-47344;mso-position-horizontal-relative:page;mso-position-vertical-relative:page" coordorigin="1090,14275" coordsize="4593,10">
          <v:line id="2256" o:spid="_x0000_s2080" style="position:absolute" from="1090,14280" to="5668,14280" strokecolor="#221f1f" strokeweight=".5pt">
            <v:stroke dashstyle="dot"/>
          </v:line>
          <v:line id="2417" o:spid="_x0000_s2079" style="position:absolute" from="5683,14280" to="5683,14280" strokecolor="#221f1f" strokeweight=".5pt"/>
          <w10:wrap anchorx="page" anchory="page"/>
        </v:group>
      </w:pict>
    </w:r>
    <w:r>
      <w:pict>
        <v:group id="_x0000_s2075" style="position:absolute;margin-left:329.35pt;margin-top:713.75pt;width:229.65pt;height:.5pt;z-index:-47320;mso-position-horizontal-relative:page;mso-position-vertical-relative:page" coordorigin="6587,14275" coordsize="4593,10">
          <v:line id="2890" o:spid="_x0000_s2077" style="position:absolute" from="6587,14280" to="11165,14280" strokecolor="#221f1f" strokeweight=".5pt">
            <v:stroke dashstyle="dot"/>
          </v:line>
          <v:line id="3052" o:spid="_x0000_s2076" style="position:absolute" from="11180,14280" to="11180,14280" strokecolor="#221f1f" strokeweight=".5pt"/>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51.7pt;margin-top:749.15pt;width:165.95pt;height:9.8pt;z-index:-47296;mso-position-horizontal-relative:page;mso-position-vertical-relative:page" filled="f" stroked="f">
          <v:textbox inset="0,0,0,0">
            <w:txbxContent>
              <w:p w:rsidR="00F2228B" w:rsidRDefault="00F2228B">
                <w:pPr>
                  <w:spacing w:before="14"/>
                  <w:ind w:left="20"/>
                  <w:rPr>
                    <w:sz w:val="14"/>
                  </w:rPr>
                </w:pPr>
                <w:r>
                  <w:rPr>
                    <w:color w:val="221F1F"/>
                    <w:sz w:val="14"/>
                  </w:rPr>
                  <w:t>© Athlétisme Nouveau-Brunswick | AGS 2019 – Moncton |</w:t>
                </w:r>
              </w:p>
            </w:txbxContent>
          </v:textbox>
          <w10:wrap anchorx="page" anchory="page"/>
        </v:shape>
      </w:pict>
    </w:r>
    <w:r>
      <w:pict>
        <v:shape id="_x0000_s2073" type="#_x0000_t202" style="position:absolute;margin-left:530.45pt;margin-top:749.05pt;width:29.55pt;height:9.8pt;z-index:-47272;mso-position-horizontal-relative:page;mso-position-vertical-relative:page" filled="f" stroked="f">
          <v:textbox inset="0,0,0,0">
            <w:txbxContent>
              <w:p w:rsidR="00F2228B" w:rsidRDefault="00F2228B">
                <w:pPr>
                  <w:spacing w:before="14"/>
                  <w:ind w:left="20"/>
                  <w:rPr>
                    <w:b/>
                    <w:sz w:val="14"/>
                  </w:rPr>
                </w:pPr>
                <w:r>
                  <w:rPr>
                    <w:b/>
                    <w:color w:val="221F1F"/>
                    <w:sz w:val="14"/>
                  </w:rPr>
                  <w:t xml:space="preserve">Page </w:t>
                </w:r>
                <w:r>
                  <w:fldChar w:fldCharType="begin"/>
                </w:r>
                <w:r>
                  <w:rPr>
                    <w:b/>
                    <w:color w:val="221F1F"/>
                    <w:sz w:val="14"/>
                  </w:rPr>
                  <w:instrText xml:space="preserve"> PAGE </w:instrText>
                </w:r>
                <w:r>
                  <w:fldChar w:fldCharType="separate"/>
                </w:r>
                <w:r w:rsidR="000A6582">
                  <w:rPr>
                    <w:b/>
                    <w:noProof/>
                    <w:color w:val="221F1F"/>
                    <w:sz w:val="14"/>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8B" w:rsidRDefault="00F2228B">
      <w:r>
        <w:separator/>
      </w:r>
    </w:p>
  </w:footnote>
  <w:footnote w:type="continuationSeparator" w:id="0">
    <w:p w:rsidR="00F2228B" w:rsidRDefault="00F2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8B" w:rsidRDefault="00F22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BAD"/>
    <w:multiLevelType w:val="multilevel"/>
    <w:tmpl w:val="2EB65774"/>
    <w:lvl w:ilvl="0">
      <w:start w:val="5"/>
      <w:numFmt w:val="decimal"/>
      <w:lvlText w:val="%1"/>
      <w:lvlJc w:val="left"/>
      <w:pPr>
        <w:ind w:left="478" w:hanging="882"/>
        <w:jc w:val="left"/>
      </w:pPr>
      <w:rPr>
        <w:rFonts w:hint="default"/>
      </w:rPr>
    </w:lvl>
    <w:lvl w:ilvl="1">
      <w:start w:val="1"/>
      <w:numFmt w:val="decimal"/>
      <w:lvlText w:val="%1.%2"/>
      <w:lvlJc w:val="left"/>
      <w:pPr>
        <w:ind w:left="478" w:hanging="882"/>
        <w:jc w:val="right"/>
      </w:pPr>
      <w:rPr>
        <w:rFonts w:hint="default"/>
        <w:b/>
        <w:bCs/>
      </w:rPr>
    </w:lvl>
    <w:lvl w:ilvl="2">
      <w:start w:val="1"/>
      <w:numFmt w:val="decimal"/>
      <w:lvlText w:val="%3."/>
      <w:lvlJc w:val="left"/>
      <w:pPr>
        <w:ind w:left="1220" w:hanging="360"/>
        <w:jc w:val="left"/>
      </w:pPr>
      <w:rPr>
        <w:rFonts w:ascii="Arial" w:eastAsia="Arial" w:hAnsi="Arial" w:cs="Arial" w:hint="default"/>
        <w:i/>
        <w:color w:val="221F1F"/>
        <w:sz w:val="18"/>
        <w:szCs w:val="18"/>
      </w:rPr>
    </w:lvl>
    <w:lvl w:ilvl="3">
      <w:numFmt w:val="bullet"/>
      <w:lvlText w:val="•"/>
      <w:lvlJc w:val="left"/>
      <w:pPr>
        <w:ind w:left="3246" w:hanging="360"/>
      </w:pPr>
      <w:rPr>
        <w:rFonts w:hint="default"/>
      </w:rPr>
    </w:lvl>
    <w:lvl w:ilvl="4">
      <w:numFmt w:val="bullet"/>
      <w:lvlText w:val="•"/>
      <w:lvlJc w:val="left"/>
      <w:pPr>
        <w:ind w:left="4260" w:hanging="360"/>
      </w:pPr>
      <w:rPr>
        <w:rFonts w:hint="default"/>
      </w:rPr>
    </w:lvl>
    <w:lvl w:ilvl="5">
      <w:numFmt w:val="bullet"/>
      <w:lvlText w:val="•"/>
      <w:lvlJc w:val="left"/>
      <w:pPr>
        <w:ind w:left="5273" w:hanging="360"/>
      </w:pPr>
      <w:rPr>
        <w:rFonts w:hint="default"/>
      </w:rPr>
    </w:lvl>
    <w:lvl w:ilvl="6">
      <w:numFmt w:val="bullet"/>
      <w:lvlText w:val="•"/>
      <w:lvlJc w:val="left"/>
      <w:pPr>
        <w:ind w:left="6286" w:hanging="360"/>
      </w:pPr>
      <w:rPr>
        <w:rFonts w:hint="default"/>
      </w:rPr>
    </w:lvl>
    <w:lvl w:ilvl="7">
      <w:numFmt w:val="bullet"/>
      <w:lvlText w:val="•"/>
      <w:lvlJc w:val="left"/>
      <w:pPr>
        <w:ind w:left="7300" w:hanging="360"/>
      </w:pPr>
      <w:rPr>
        <w:rFonts w:hint="default"/>
      </w:rPr>
    </w:lvl>
    <w:lvl w:ilvl="8">
      <w:numFmt w:val="bullet"/>
      <w:lvlText w:val="•"/>
      <w:lvlJc w:val="left"/>
      <w:pPr>
        <w:ind w:left="8313" w:hanging="360"/>
      </w:pPr>
      <w:rPr>
        <w:rFonts w:hint="default"/>
      </w:rPr>
    </w:lvl>
  </w:abstractNum>
  <w:abstractNum w:abstractNumId="1">
    <w:nsid w:val="051B0CEA"/>
    <w:multiLevelType w:val="hybridMultilevel"/>
    <w:tmpl w:val="2B826408"/>
    <w:lvl w:ilvl="0" w:tplc="230A91BC">
      <w:start w:val="1"/>
      <w:numFmt w:val="decimal"/>
      <w:lvlText w:val="%1)"/>
      <w:lvlJc w:val="left"/>
      <w:pPr>
        <w:ind w:left="620" w:hanging="361"/>
        <w:jc w:val="left"/>
      </w:pPr>
      <w:rPr>
        <w:rFonts w:ascii="Times New Roman" w:eastAsia="Times New Roman" w:hAnsi="Times New Roman" w:cs="Times New Roman" w:hint="default"/>
        <w:w w:val="100"/>
        <w:sz w:val="22"/>
        <w:szCs w:val="22"/>
      </w:rPr>
    </w:lvl>
    <w:lvl w:ilvl="1" w:tplc="84E6CA5E">
      <w:numFmt w:val="bullet"/>
      <w:lvlText w:val="•"/>
      <w:lvlJc w:val="left"/>
      <w:pPr>
        <w:ind w:left="1592" w:hanging="361"/>
      </w:pPr>
      <w:rPr>
        <w:rFonts w:hint="default"/>
      </w:rPr>
    </w:lvl>
    <w:lvl w:ilvl="2" w:tplc="32C41354">
      <w:numFmt w:val="bullet"/>
      <w:lvlText w:val="•"/>
      <w:lvlJc w:val="left"/>
      <w:pPr>
        <w:ind w:left="2564" w:hanging="361"/>
      </w:pPr>
      <w:rPr>
        <w:rFonts w:hint="default"/>
      </w:rPr>
    </w:lvl>
    <w:lvl w:ilvl="3" w:tplc="BE5C855E">
      <w:numFmt w:val="bullet"/>
      <w:lvlText w:val="•"/>
      <w:lvlJc w:val="left"/>
      <w:pPr>
        <w:ind w:left="3536" w:hanging="361"/>
      </w:pPr>
      <w:rPr>
        <w:rFonts w:hint="default"/>
      </w:rPr>
    </w:lvl>
    <w:lvl w:ilvl="4" w:tplc="E9727D64">
      <w:numFmt w:val="bullet"/>
      <w:lvlText w:val="•"/>
      <w:lvlJc w:val="left"/>
      <w:pPr>
        <w:ind w:left="4508" w:hanging="361"/>
      </w:pPr>
      <w:rPr>
        <w:rFonts w:hint="default"/>
      </w:rPr>
    </w:lvl>
    <w:lvl w:ilvl="5" w:tplc="ECDA1108">
      <w:numFmt w:val="bullet"/>
      <w:lvlText w:val="•"/>
      <w:lvlJc w:val="left"/>
      <w:pPr>
        <w:ind w:left="5480" w:hanging="361"/>
      </w:pPr>
      <w:rPr>
        <w:rFonts w:hint="default"/>
      </w:rPr>
    </w:lvl>
    <w:lvl w:ilvl="6" w:tplc="CAA484A6">
      <w:numFmt w:val="bullet"/>
      <w:lvlText w:val="•"/>
      <w:lvlJc w:val="left"/>
      <w:pPr>
        <w:ind w:left="6452" w:hanging="361"/>
      </w:pPr>
      <w:rPr>
        <w:rFonts w:hint="default"/>
      </w:rPr>
    </w:lvl>
    <w:lvl w:ilvl="7" w:tplc="5D54F492">
      <w:numFmt w:val="bullet"/>
      <w:lvlText w:val="•"/>
      <w:lvlJc w:val="left"/>
      <w:pPr>
        <w:ind w:left="7424" w:hanging="361"/>
      </w:pPr>
      <w:rPr>
        <w:rFonts w:hint="default"/>
      </w:rPr>
    </w:lvl>
    <w:lvl w:ilvl="8" w:tplc="08D095E0">
      <w:numFmt w:val="bullet"/>
      <w:lvlText w:val="•"/>
      <w:lvlJc w:val="left"/>
      <w:pPr>
        <w:ind w:left="8396" w:hanging="361"/>
      </w:pPr>
      <w:rPr>
        <w:rFonts w:hint="default"/>
      </w:rPr>
    </w:lvl>
  </w:abstractNum>
  <w:abstractNum w:abstractNumId="2">
    <w:nsid w:val="0A064B83"/>
    <w:multiLevelType w:val="multilevel"/>
    <w:tmpl w:val="8272F79E"/>
    <w:lvl w:ilvl="0">
      <w:start w:val="1"/>
      <w:numFmt w:val="decimal"/>
      <w:lvlText w:val="%1."/>
      <w:lvlJc w:val="left"/>
      <w:pPr>
        <w:ind w:left="963" w:hanging="786"/>
        <w:jc w:val="left"/>
      </w:pPr>
      <w:rPr>
        <w:rFonts w:ascii="Arial" w:eastAsia="Arial" w:hAnsi="Arial" w:cs="Arial" w:hint="default"/>
        <w:b/>
        <w:bCs/>
        <w:i/>
        <w:w w:val="99"/>
        <w:sz w:val="19"/>
        <w:szCs w:val="19"/>
      </w:rPr>
    </w:lvl>
    <w:lvl w:ilvl="1">
      <w:start w:val="1"/>
      <w:numFmt w:val="decimal"/>
      <w:lvlText w:val="%1.%2."/>
      <w:lvlJc w:val="left"/>
      <w:pPr>
        <w:ind w:left="963" w:hanging="425"/>
        <w:jc w:val="left"/>
      </w:pPr>
      <w:rPr>
        <w:rFonts w:ascii="Arial" w:eastAsia="Arial" w:hAnsi="Arial" w:cs="Arial" w:hint="default"/>
        <w:i/>
        <w:w w:val="99"/>
        <w:sz w:val="19"/>
        <w:szCs w:val="19"/>
      </w:rPr>
    </w:lvl>
    <w:lvl w:ilvl="2">
      <w:numFmt w:val="bullet"/>
      <w:lvlText w:val="•"/>
      <w:lvlJc w:val="left"/>
      <w:pPr>
        <w:ind w:left="694" w:hanging="425"/>
      </w:pPr>
      <w:rPr>
        <w:rFonts w:hint="default"/>
      </w:rPr>
    </w:lvl>
    <w:lvl w:ilvl="3">
      <w:numFmt w:val="bullet"/>
      <w:lvlText w:val="•"/>
      <w:lvlJc w:val="left"/>
      <w:pPr>
        <w:ind w:left="561" w:hanging="425"/>
      </w:pPr>
      <w:rPr>
        <w:rFonts w:hint="default"/>
      </w:rPr>
    </w:lvl>
    <w:lvl w:ilvl="4">
      <w:numFmt w:val="bullet"/>
      <w:lvlText w:val="•"/>
      <w:lvlJc w:val="left"/>
      <w:pPr>
        <w:ind w:left="428" w:hanging="425"/>
      </w:pPr>
      <w:rPr>
        <w:rFonts w:hint="default"/>
      </w:rPr>
    </w:lvl>
    <w:lvl w:ilvl="5">
      <w:numFmt w:val="bullet"/>
      <w:lvlText w:val="•"/>
      <w:lvlJc w:val="left"/>
      <w:pPr>
        <w:ind w:left="295" w:hanging="425"/>
      </w:pPr>
      <w:rPr>
        <w:rFonts w:hint="default"/>
      </w:rPr>
    </w:lvl>
    <w:lvl w:ilvl="6">
      <w:numFmt w:val="bullet"/>
      <w:lvlText w:val="•"/>
      <w:lvlJc w:val="left"/>
      <w:pPr>
        <w:ind w:left="162" w:hanging="425"/>
      </w:pPr>
      <w:rPr>
        <w:rFonts w:hint="default"/>
      </w:rPr>
    </w:lvl>
    <w:lvl w:ilvl="7">
      <w:numFmt w:val="bullet"/>
      <w:lvlText w:val="•"/>
      <w:lvlJc w:val="left"/>
      <w:pPr>
        <w:ind w:left="29" w:hanging="425"/>
      </w:pPr>
      <w:rPr>
        <w:rFonts w:hint="default"/>
      </w:rPr>
    </w:lvl>
    <w:lvl w:ilvl="8">
      <w:numFmt w:val="bullet"/>
      <w:lvlText w:val="•"/>
      <w:lvlJc w:val="left"/>
      <w:pPr>
        <w:ind w:left="-104" w:hanging="425"/>
      </w:pPr>
      <w:rPr>
        <w:rFonts w:hint="default"/>
      </w:rPr>
    </w:lvl>
  </w:abstractNum>
  <w:abstractNum w:abstractNumId="3">
    <w:nsid w:val="172356EC"/>
    <w:multiLevelType w:val="multilevel"/>
    <w:tmpl w:val="00BC9B46"/>
    <w:lvl w:ilvl="0">
      <w:start w:val="5"/>
      <w:numFmt w:val="decimal"/>
      <w:lvlText w:val="%1"/>
      <w:lvlJc w:val="left"/>
      <w:pPr>
        <w:ind w:left="702" w:hanging="603"/>
        <w:jc w:val="left"/>
      </w:pPr>
      <w:rPr>
        <w:rFonts w:hint="default"/>
      </w:rPr>
    </w:lvl>
    <w:lvl w:ilvl="1">
      <w:numFmt w:val="decimal"/>
      <w:lvlText w:val="%1.%2"/>
      <w:lvlJc w:val="left"/>
      <w:pPr>
        <w:ind w:left="702" w:hanging="603"/>
        <w:jc w:val="right"/>
      </w:pPr>
      <w:rPr>
        <w:rFonts w:hint="default"/>
        <w:b/>
        <w:bCs/>
        <w:w w:val="100"/>
      </w:rPr>
    </w:lvl>
    <w:lvl w:ilvl="2">
      <w:start w:val="1"/>
      <w:numFmt w:val="decimal"/>
      <w:lvlText w:val="%1.%2.%3"/>
      <w:lvlJc w:val="left"/>
      <w:pPr>
        <w:ind w:left="820" w:hanging="540"/>
        <w:jc w:val="right"/>
      </w:pPr>
      <w:rPr>
        <w:rFonts w:ascii="Times New Roman" w:eastAsia="Times New Roman" w:hAnsi="Times New Roman" w:cs="Times New Roman" w:hint="default"/>
        <w:b/>
        <w:bCs/>
        <w:sz w:val="24"/>
        <w:szCs w:val="24"/>
      </w:rPr>
    </w:lvl>
    <w:lvl w:ilvl="3">
      <w:numFmt w:val="bullet"/>
      <w:lvlText w:val="•"/>
      <w:lvlJc w:val="left"/>
      <w:pPr>
        <w:ind w:left="2980" w:hanging="540"/>
      </w:pPr>
      <w:rPr>
        <w:rFonts w:hint="default"/>
      </w:rPr>
    </w:lvl>
    <w:lvl w:ilvl="4">
      <w:numFmt w:val="bullet"/>
      <w:lvlText w:val="•"/>
      <w:lvlJc w:val="left"/>
      <w:pPr>
        <w:ind w:left="4060" w:hanging="540"/>
      </w:pPr>
      <w:rPr>
        <w:rFonts w:hint="default"/>
      </w:rPr>
    </w:lvl>
    <w:lvl w:ilvl="5">
      <w:numFmt w:val="bullet"/>
      <w:lvlText w:val="•"/>
      <w:lvlJc w:val="left"/>
      <w:pPr>
        <w:ind w:left="5140" w:hanging="540"/>
      </w:pPr>
      <w:rPr>
        <w:rFonts w:hint="default"/>
      </w:rPr>
    </w:lvl>
    <w:lvl w:ilvl="6">
      <w:numFmt w:val="bullet"/>
      <w:lvlText w:val="•"/>
      <w:lvlJc w:val="left"/>
      <w:pPr>
        <w:ind w:left="6220" w:hanging="540"/>
      </w:pPr>
      <w:rPr>
        <w:rFonts w:hint="default"/>
      </w:rPr>
    </w:lvl>
    <w:lvl w:ilvl="7">
      <w:numFmt w:val="bullet"/>
      <w:lvlText w:val="•"/>
      <w:lvlJc w:val="left"/>
      <w:pPr>
        <w:ind w:left="7300" w:hanging="540"/>
      </w:pPr>
      <w:rPr>
        <w:rFonts w:hint="default"/>
      </w:rPr>
    </w:lvl>
    <w:lvl w:ilvl="8">
      <w:numFmt w:val="bullet"/>
      <w:lvlText w:val="•"/>
      <w:lvlJc w:val="left"/>
      <w:pPr>
        <w:ind w:left="8380" w:hanging="540"/>
      </w:pPr>
      <w:rPr>
        <w:rFonts w:hint="default"/>
      </w:rPr>
    </w:lvl>
  </w:abstractNum>
  <w:abstractNum w:abstractNumId="4">
    <w:nsid w:val="1CA362B6"/>
    <w:multiLevelType w:val="multilevel"/>
    <w:tmpl w:val="3F642872"/>
    <w:lvl w:ilvl="0">
      <w:start w:val="7"/>
      <w:numFmt w:val="decimal"/>
      <w:lvlText w:val="%1"/>
      <w:lvlJc w:val="left"/>
      <w:pPr>
        <w:ind w:left="820" w:hanging="709"/>
        <w:jc w:val="left"/>
      </w:pPr>
      <w:rPr>
        <w:rFonts w:hint="default"/>
      </w:rPr>
    </w:lvl>
    <w:lvl w:ilvl="1">
      <w:numFmt w:val="decimal"/>
      <w:lvlText w:val="%1.%2"/>
      <w:lvlJc w:val="left"/>
      <w:pPr>
        <w:ind w:left="820" w:hanging="709"/>
        <w:jc w:val="left"/>
      </w:pPr>
      <w:rPr>
        <w:rFonts w:ascii="Times New Roman" w:eastAsia="Times New Roman" w:hAnsi="Times New Roman" w:cs="Times New Roman" w:hint="default"/>
        <w:b/>
        <w:bCs/>
        <w:w w:val="100"/>
        <w:sz w:val="28"/>
        <w:szCs w:val="28"/>
      </w:rPr>
    </w:lvl>
    <w:lvl w:ilvl="2">
      <w:numFmt w:val="bullet"/>
      <w:lvlText w:val=""/>
      <w:lvlJc w:val="left"/>
      <w:pPr>
        <w:ind w:left="620" w:hanging="361"/>
      </w:pPr>
      <w:rPr>
        <w:rFonts w:hint="default"/>
      </w:rPr>
    </w:lvl>
    <w:lvl w:ilvl="3">
      <w:numFmt w:val="bullet"/>
      <w:lvlText w:val="•"/>
      <w:lvlJc w:val="left"/>
      <w:pPr>
        <w:ind w:left="2935" w:hanging="361"/>
      </w:pPr>
      <w:rPr>
        <w:rFonts w:hint="default"/>
      </w:rPr>
    </w:lvl>
    <w:lvl w:ilvl="4">
      <w:numFmt w:val="bullet"/>
      <w:lvlText w:val="•"/>
      <w:lvlJc w:val="left"/>
      <w:pPr>
        <w:ind w:left="3993" w:hanging="361"/>
      </w:pPr>
      <w:rPr>
        <w:rFonts w:hint="default"/>
      </w:rPr>
    </w:lvl>
    <w:lvl w:ilvl="5">
      <w:numFmt w:val="bullet"/>
      <w:lvlText w:val="•"/>
      <w:lvlJc w:val="left"/>
      <w:pPr>
        <w:ind w:left="5051" w:hanging="361"/>
      </w:pPr>
      <w:rPr>
        <w:rFonts w:hint="default"/>
      </w:rPr>
    </w:lvl>
    <w:lvl w:ilvl="6">
      <w:numFmt w:val="bullet"/>
      <w:lvlText w:val="•"/>
      <w:lvlJc w:val="left"/>
      <w:pPr>
        <w:ind w:left="6108" w:hanging="361"/>
      </w:pPr>
      <w:rPr>
        <w:rFonts w:hint="default"/>
      </w:rPr>
    </w:lvl>
    <w:lvl w:ilvl="7">
      <w:numFmt w:val="bullet"/>
      <w:lvlText w:val="•"/>
      <w:lvlJc w:val="left"/>
      <w:pPr>
        <w:ind w:left="7166" w:hanging="361"/>
      </w:pPr>
      <w:rPr>
        <w:rFonts w:hint="default"/>
      </w:rPr>
    </w:lvl>
    <w:lvl w:ilvl="8">
      <w:numFmt w:val="bullet"/>
      <w:lvlText w:val="•"/>
      <w:lvlJc w:val="left"/>
      <w:pPr>
        <w:ind w:left="8224" w:hanging="361"/>
      </w:pPr>
      <w:rPr>
        <w:rFonts w:hint="default"/>
      </w:rPr>
    </w:lvl>
  </w:abstractNum>
  <w:abstractNum w:abstractNumId="5">
    <w:nsid w:val="39D613CB"/>
    <w:multiLevelType w:val="hybridMultilevel"/>
    <w:tmpl w:val="13E0B6A8"/>
    <w:lvl w:ilvl="0" w:tplc="F2F0723E">
      <w:numFmt w:val="bullet"/>
      <w:lvlText w:val=""/>
      <w:lvlJc w:val="left"/>
      <w:pPr>
        <w:ind w:left="620" w:hanging="361"/>
      </w:pPr>
      <w:rPr>
        <w:rFonts w:ascii="Symbol" w:eastAsia="Symbol" w:hAnsi="Symbol" w:cs="Symbol" w:hint="default"/>
        <w:sz w:val="24"/>
        <w:szCs w:val="24"/>
      </w:rPr>
    </w:lvl>
    <w:lvl w:ilvl="1" w:tplc="2D36F964">
      <w:numFmt w:val="bullet"/>
      <w:lvlText w:val="•"/>
      <w:lvlJc w:val="left"/>
      <w:pPr>
        <w:ind w:left="1592" w:hanging="361"/>
      </w:pPr>
      <w:rPr>
        <w:rFonts w:hint="default"/>
      </w:rPr>
    </w:lvl>
    <w:lvl w:ilvl="2" w:tplc="21CA9F0E">
      <w:numFmt w:val="bullet"/>
      <w:lvlText w:val="•"/>
      <w:lvlJc w:val="left"/>
      <w:pPr>
        <w:ind w:left="2564" w:hanging="361"/>
      </w:pPr>
      <w:rPr>
        <w:rFonts w:hint="default"/>
      </w:rPr>
    </w:lvl>
    <w:lvl w:ilvl="3" w:tplc="81F285CE">
      <w:numFmt w:val="bullet"/>
      <w:lvlText w:val="•"/>
      <w:lvlJc w:val="left"/>
      <w:pPr>
        <w:ind w:left="3536" w:hanging="361"/>
      </w:pPr>
      <w:rPr>
        <w:rFonts w:hint="default"/>
      </w:rPr>
    </w:lvl>
    <w:lvl w:ilvl="4" w:tplc="91D64C40">
      <w:numFmt w:val="bullet"/>
      <w:lvlText w:val="•"/>
      <w:lvlJc w:val="left"/>
      <w:pPr>
        <w:ind w:left="4508" w:hanging="361"/>
      </w:pPr>
      <w:rPr>
        <w:rFonts w:hint="default"/>
      </w:rPr>
    </w:lvl>
    <w:lvl w:ilvl="5" w:tplc="8856B95C">
      <w:numFmt w:val="bullet"/>
      <w:lvlText w:val="•"/>
      <w:lvlJc w:val="left"/>
      <w:pPr>
        <w:ind w:left="5480" w:hanging="361"/>
      </w:pPr>
      <w:rPr>
        <w:rFonts w:hint="default"/>
      </w:rPr>
    </w:lvl>
    <w:lvl w:ilvl="6" w:tplc="7BE43F90">
      <w:numFmt w:val="bullet"/>
      <w:lvlText w:val="•"/>
      <w:lvlJc w:val="left"/>
      <w:pPr>
        <w:ind w:left="6452" w:hanging="361"/>
      </w:pPr>
      <w:rPr>
        <w:rFonts w:hint="default"/>
      </w:rPr>
    </w:lvl>
    <w:lvl w:ilvl="7" w:tplc="09660936">
      <w:numFmt w:val="bullet"/>
      <w:lvlText w:val="•"/>
      <w:lvlJc w:val="left"/>
      <w:pPr>
        <w:ind w:left="7424" w:hanging="361"/>
      </w:pPr>
      <w:rPr>
        <w:rFonts w:hint="default"/>
      </w:rPr>
    </w:lvl>
    <w:lvl w:ilvl="8" w:tplc="BE1A7330">
      <w:numFmt w:val="bullet"/>
      <w:lvlText w:val="•"/>
      <w:lvlJc w:val="left"/>
      <w:pPr>
        <w:ind w:left="8396" w:hanging="361"/>
      </w:pPr>
      <w:rPr>
        <w:rFonts w:hint="default"/>
      </w:rPr>
    </w:lvl>
  </w:abstractNum>
  <w:abstractNum w:abstractNumId="6">
    <w:nsid w:val="4B455EB3"/>
    <w:multiLevelType w:val="hybridMultilevel"/>
    <w:tmpl w:val="81C84204"/>
    <w:lvl w:ilvl="0" w:tplc="21B23394">
      <w:numFmt w:val="bullet"/>
      <w:lvlText w:val="•"/>
      <w:lvlJc w:val="left"/>
      <w:pPr>
        <w:ind w:left="498" w:hanging="361"/>
      </w:pPr>
      <w:rPr>
        <w:rFonts w:ascii="Arial" w:eastAsia="Arial" w:hAnsi="Arial" w:cs="Arial" w:hint="default"/>
        <w:color w:val="221F1F"/>
        <w:w w:val="100"/>
        <w:sz w:val="17"/>
        <w:szCs w:val="17"/>
      </w:rPr>
    </w:lvl>
    <w:lvl w:ilvl="1" w:tplc="44E0971E">
      <w:numFmt w:val="bullet"/>
      <w:lvlText w:val="o"/>
      <w:lvlJc w:val="left"/>
      <w:pPr>
        <w:ind w:left="1611" w:hanging="708"/>
      </w:pPr>
      <w:rPr>
        <w:rFonts w:hint="default"/>
      </w:rPr>
    </w:lvl>
    <w:lvl w:ilvl="2" w:tplc="C3B449DE">
      <w:numFmt w:val="bullet"/>
      <w:lvlText w:val="•"/>
      <w:lvlJc w:val="left"/>
      <w:pPr>
        <w:ind w:left="2588" w:hanging="708"/>
      </w:pPr>
      <w:rPr>
        <w:rFonts w:hint="default"/>
      </w:rPr>
    </w:lvl>
    <w:lvl w:ilvl="3" w:tplc="530083F4">
      <w:numFmt w:val="bullet"/>
      <w:lvlText w:val="•"/>
      <w:lvlJc w:val="left"/>
      <w:pPr>
        <w:ind w:left="3557" w:hanging="708"/>
      </w:pPr>
      <w:rPr>
        <w:rFonts w:hint="default"/>
      </w:rPr>
    </w:lvl>
    <w:lvl w:ilvl="4" w:tplc="A36029DC">
      <w:numFmt w:val="bullet"/>
      <w:lvlText w:val="•"/>
      <w:lvlJc w:val="left"/>
      <w:pPr>
        <w:ind w:left="4526" w:hanging="708"/>
      </w:pPr>
      <w:rPr>
        <w:rFonts w:hint="default"/>
      </w:rPr>
    </w:lvl>
    <w:lvl w:ilvl="5" w:tplc="5992A1D0">
      <w:numFmt w:val="bullet"/>
      <w:lvlText w:val="•"/>
      <w:lvlJc w:val="left"/>
      <w:pPr>
        <w:ind w:left="5495" w:hanging="708"/>
      </w:pPr>
      <w:rPr>
        <w:rFonts w:hint="default"/>
      </w:rPr>
    </w:lvl>
    <w:lvl w:ilvl="6" w:tplc="5504CC5E">
      <w:numFmt w:val="bullet"/>
      <w:lvlText w:val="•"/>
      <w:lvlJc w:val="left"/>
      <w:pPr>
        <w:ind w:left="6464" w:hanging="708"/>
      </w:pPr>
      <w:rPr>
        <w:rFonts w:hint="default"/>
      </w:rPr>
    </w:lvl>
    <w:lvl w:ilvl="7" w:tplc="DC0418C8">
      <w:numFmt w:val="bullet"/>
      <w:lvlText w:val="•"/>
      <w:lvlJc w:val="left"/>
      <w:pPr>
        <w:ind w:left="7433" w:hanging="708"/>
      </w:pPr>
      <w:rPr>
        <w:rFonts w:hint="default"/>
      </w:rPr>
    </w:lvl>
    <w:lvl w:ilvl="8" w:tplc="3A88F094">
      <w:numFmt w:val="bullet"/>
      <w:lvlText w:val="•"/>
      <w:lvlJc w:val="left"/>
      <w:pPr>
        <w:ind w:left="8402" w:hanging="708"/>
      </w:pPr>
      <w:rPr>
        <w:rFonts w:hint="default"/>
      </w:rPr>
    </w:lvl>
  </w:abstractNum>
  <w:abstractNum w:abstractNumId="7">
    <w:nsid w:val="4EDC043C"/>
    <w:multiLevelType w:val="multilevel"/>
    <w:tmpl w:val="028629D0"/>
    <w:lvl w:ilvl="0">
      <w:start w:val="5"/>
      <w:numFmt w:val="decimal"/>
      <w:lvlText w:val="%1"/>
      <w:lvlJc w:val="left"/>
      <w:pPr>
        <w:ind w:left="820" w:hanging="360"/>
        <w:jc w:val="left"/>
      </w:pPr>
      <w:rPr>
        <w:rFonts w:hint="default"/>
      </w:rPr>
    </w:lvl>
    <w:lvl w:ilvl="1">
      <w:start w:val="3"/>
      <w:numFmt w:val="decimal"/>
      <w:lvlText w:val="%1.%2"/>
      <w:lvlJc w:val="left"/>
      <w:pPr>
        <w:ind w:left="820" w:hanging="360"/>
        <w:jc w:val="right"/>
      </w:pPr>
      <w:rPr>
        <w:rFonts w:ascii="Times New Roman" w:eastAsia="Times New Roman" w:hAnsi="Times New Roman" w:cs="Times New Roman" w:hint="default"/>
        <w:b/>
        <w:bCs/>
        <w:sz w:val="24"/>
        <w:szCs w:val="24"/>
      </w:rPr>
    </w:lvl>
    <w:lvl w:ilvl="2">
      <w:numFmt w:val="bullet"/>
      <w:lvlText w:val="•"/>
      <w:lvlJc w:val="left"/>
      <w:pPr>
        <w:ind w:left="2764" w:hanging="360"/>
      </w:pPr>
      <w:rPr>
        <w:rFonts w:hint="default"/>
      </w:rPr>
    </w:lvl>
    <w:lvl w:ilvl="3">
      <w:numFmt w:val="bullet"/>
      <w:lvlText w:val="•"/>
      <w:lvlJc w:val="left"/>
      <w:pPr>
        <w:ind w:left="3736" w:hanging="360"/>
      </w:pPr>
      <w:rPr>
        <w:rFonts w:hint="default"/>
      </w:rPr>
    </w:lvl>
    <w:lvl w:ilvl="4">
      <w:numFmt w:val="bullet"/>
      <w:lvlText w:val="•"/>
      <w:lvlJc w:val="left"/>
      <w:pPr>
        <w:ind w:left="4708" w:hanging="360"/>
      </w:pPr>
      <w:rPr>
        <w:rFonts w:hint="default"/>
      </w:rPr>
    </w:lvl>
    <w:lvl w:ilvl="5">
      <w:numFmt w:val="bullet"/>
      <w:lvlText w:val="•"/>
      <w:lvlJc w:val="left"/>
      <w:pPr>
        <w:ind w:left="5680" w:hanging="360"/>
      </w:pPr>
      <w:rPr>
        <w:rFonts w:hint="default"/>
      </w:rPr>
    </w:lvl>
    <w:lvl w:ilvl="6">
      <w:numFmt w:val="bullet"/>
      <w:lvlText w:val="•"/>
      <w:lvlJc w:val="left"/>
      <w:pPr>
        <w:ind w:left="6652" w:hanging="360"/>
      </w:pPr>
      <w:rPr>
        <w:rFonts w:hint="default"/>
      </w:rPr>
    </w:lvl>
    <w:lvl w:ilvl="7">
      <w:numFmt w:val="bullet"/>
      <w:lvlText w:val="•"/>
      <w:lvlJc w:val="left"/>
      <w:pPr>
        <w:ind w:left="7624" w:hanging="360"/>
      </w:pPr>
      <w:rPr>
        <w:rFonts w:hint="default"/>
      </w:rPr>
    </w:lvl>
    <w:lvl w:ilvl="8">
      <w:numFmt w:val="bullet"/>
      <w:lvlText w:val="•"/>
      <w:lvlJc w:val="left"/>
      <w:pPr>
        <w:ind w:left="8596" w:hanging="360"/>
      </w:pPr>
      <w:rPr>
        <w:rFonts w:hint="default"/>
      </w:rPr>
    </w:lvl>
  </w:abstractNum>
  <w:abstractNum w:abstractNumId="8">
    <w:nsid w:val="539F32EE"/>
    <w:multiLevelType w:val="multilevel"/>
    <w:tmpl w:val="9A5A05A4"/>
    <w:lvl w:ilvl="0">
      <w:start w:val="7"/>
      <w:numFmt w:val="decimal"/>
      <w:lvlText w:val="%1"/>
      <w:lvlJc w:val="left"/>
      <w:pPr>
        <w:ind w:left="1409" w:hanging="1302"/>
        <w:jc w:val="left"/>
      </w:pPr>
      <w:rPr>
        <w:rFonts w:hint="default"/>
      </w:rPr>
    </w:lvl>
    <w:lvl w:ilvl="1">
      <w:start w:val="1"/>
      <w:numFmt w:val="decimal"/>
      <w:lvlText w:val="%1.%2"/>
      <w:lvlJc w:val="left"/>
      <w:pPr>
        <w:ind w:left="1409" w:hanging="1302"/>
        <w:jc w:val="right"/>
      </w:pPr>
      <w:rPr>
        <w:rFonts w:ascii="Arial" w:eastAsia="Arial" w:hAnsi="Arial" w:cs="Arial" w:hint="default"/>
        <w:b/>
        <w:bCs/>
        <w:color w:val="221F1F"/>
        <w:sz w:val="60"/>
        <w:szCs w:val="60"/>
      </w:rPr>
    </w:lvl>
    <w:lvl w:ilvl="2">
      <w:numFmt w:val="bullet"/>
      <w:lvlText w:val="•"/>
      <w:lvlJc w:val="left"/>
      <w:pPr>
        <w:ind w:left="3256" w:hanging="1302"/>
      </w:pPr>
      <w:rPr>
        <w:rFonts w:hint="default"/>
      </w:rPr>
    </w:lvl>
    <w:lvl w:ilvl="3">
      <w:numFmt w:val="bullet"/>
      <w:lvlText w:val="•"/>
      <w:lvlJc w:val="left"/>
      <w:pPr>
        <w:ind w:left="4184" w:hanging="1302"/>
      </w:pPr>
      <w:rPr>
        <w:rFonts w:hint="default"/>
      </w:rPr>
    </w:lvl>
    <w:lvl w:ilvl="4">
      <w:numFmt w:val="bullet"/>
      <w:lvlText w:val="•"/>
      <w:lvlJc w:val="left"/>
      <w:pPr>
        <w:ind w:left="5112" w:hanging="1302"/>
      </w:pPr>
      <w:rPr>
        <w:rFonts w:hint="default"/>
      </w:rPr>
    </w:lvl>
    <w:lvl w:ilvl="5">
      <w:numFmt w:val="bullet"/>
      <w:lvlText w:val="•"/>
      <w:lvlJc w:val="left"/>
      <w:pPr>
        <w:ind w:left="6040" w:hanging="1302"/>
      </w:pPr>
      <w:rPr>
        <w:rFonts w:hint="default"/>
      </w:rPr>
    </w:lvl>
    <w:lvl w:ilvl="6">
      <w:numFmt w:val="bullet"/>
      <w:lvlText w:val="•"/>
      <w:lvlJc w:val="left"/>
      <w:pPr>
        <w:ind w:left="6968" w:hanging="1302"/>
      </w:pPr>
      <w:rPr>
        <w:rFonts w:hint="default"/>
      </w:rPr>
    </w:lvl>
    <w:lvl w:ilvl="7">
      <w:numFmt w:val="bullet"/>
      <w:lvlText w:val="•"/>
      <w:lvlJc w:val="left"/>
      <w:pPr>
        <w:ind w:left="7896" w:hanging="1302"/>
      </w:pPr>
      <w:rPr>
        <w:rFonts w:hint="default"/>
      </w:rPr>
    </w:lvl>
    <w:lvl w:ilvl="8">
      <w:numFmt w:val="bullet"/>
      <w:lvlText w:val="•"/>
      <w:lvlJc w:val="left"/>
      <w:pPr>
        <w:ind w:left="8824" w:hanging="1302"/>
      </w:pPr>
      <w:rPr>
        <w:rFonts w:hint="default"/>
      </w:rPr>
    </w:lvl>
  </w:abstractNum>
  <w:abstractNum w:abstractNumId="9">
    <w:nsid w:val="57563C1D"/>
    <w:multiLevelType w:val="hybridMultilevel"/>
    <w:tmpl w:val="E8FC94E6"/>
    <w:lvl w:ilvl="0" w:tplc="D9F2AA04">
      <w:numFmt w:val="bullet"/>
      <w:lvlText w:val="•"/>
      <w:lvlJc w:val="left"/>
      <w:pPr>
        <w:ind w:left="538" w:hanging="361"/>
      </w:pPr>
      <w:rPr>
        <w:rFonts w:ascii="Arial" w:eastAsia="Arial" w:hAnsi="Arial" w:cs="Arial" w:hint="default"/>
        <w:color w:val="221F1F"/>
        <w:w w:val="100"/>
        <w:sz w:val="17"/>
        <w:szCs w:val="17"/>
      </w:rPr>
    </w:lvl>
    <w:lvl w:ilvl="1" w:tplc="F1C4A33A">
      <w:numFmt w:val="bullet"/>
      <w:lvlText w:val="•"/>
      <w:lvlJc w:val="left"/>
      <w:pPr>
        <w:ind w:left="1526" w:hanging="361"/>
      </w:pPr>
      <w:rPr>
        <w:rFonts w:hint="default"/>
      </w:rPr>
    </w:lvl>
    <w:lvl w:ilvl="2" w:tplc="9768D7B4">
      <w:numFmt w:val="bullet"/>
      <w:lvlText w:val="•"/>
      <w:lvlJc w:val="left"/>
      <w:pPr>
        <w:ind w:left="2512" w:hanging="361"/>
      </w:pPr>
      <w:rPr>
        <w:rFonts w:hint="default"/>
      </w:rPr>
    </w:lvl>
    <w:lvl w:ilvl="3" w:tplc="BF0A5B94">
      <w:numFmt w:val="bullet"/>
      <w:lvlText w:val="•"/>
      <w:lvlJc w:val="left"/>
      <w:pPr>
        <w:ind w:left="3498" w:hanging="361"/>
      </w:pPr>
      <w:rPr>
        <w:rFonts w:hint="default"/>
      </w:rPr>
    </w:lvl>
    <w:lvl w:ilvl="4" w:tplc="9640BAA8">
      <w:numFmt w:val="bullet"/>
      <w:lvlText w:val="•"/>
      <w:lvlJc w:val="left"/>
      <w:pPr>
        <w:ind w:left="4484" w:hanging="361"/>
      </w:pPr>
      <w:rPr>
        <w:rFonts w:hint="default"/>
      </w:rPr>
    </w:lvl>
    <w:lvl w:ilvl="5" w:tplc="3E1AD87A">
      <w:numFmt w:val="bullet"/>
      <w:lvlText w:val="•"/>
      <w:lvlJc w:val="left"/>
      <w:pPr>
        <w:ind w:left="5470" w:hanging="361"/>
      </w:pPr>
      <w:rPr>
        <w:rFonts w:hint="default"/>
      </w:rPr>
    </w:lvl>
    <w:lvl w:ilvl="6" w:tplc="52EEE89A">
      <w:numFmt w:val="bullet"/>
      <w:lvlText w:val="•"/>
      <w:lvlJc w:val="left"/>
      <w:pPr>
        <w:ind w:left="6456" w:hanging="361"/>
      </w:pPr>
      <w:rPr>
        <w:rFonts w:hint="default"/>
      </w:rPr>
    </w:lvl>
    <w:lvl w:ilvl="7" w:tplc="E506A300">
      <w:numFmt w:val="bullet"/>
      <w:lvlText w:val="•"/>
      <w:lvlJc w:val="left"/>
      <w:pPr>
        <w:ind w:left="7442" w:hanging="361"/>
      </w:pPr>
      <w:rPr>
        <w:rFonts w:hint="default"/>
      </w:rPr>
    </w:lvl>
    <w:lvl w:ilvl="8" w:tplc="BAE0B8D2">
      <w:numFmt w:val="bullet"/>
      <w:lvlText w:val="•"/>
      <w:lvlJc w:val="left"/>
      <w:pPr>
        <w:ind w:left="8428" w:hanging="361"/>
      </w:pPr>
      <w:rPr>
        <w:rFonts w:hint="default"/>
      </w:rPr>
    </w:lvl>
  </w:abstractNum>
  <w:abstractNum w:abstractNumId="10">
    <w:nsid w:val="76AA399D"/>
    <w:multiLevelType w:val="multilevel"/>
    <w:tmpl w:val="E6CE04C0"/>
    <w:lvl w:ilvl="0">
      <w:start w:val="4"/>
      <w:numFmt w:val="decimal"/>
      <w:lvlText w:val="%1"/>
      <w:lvlJc w:val="left"/>
      <w:pPr>
        <w:ind w:left="1143" w:hanging="1030"/>
        <w:jc w:val="left"/>
      </w:pPr>
      <w:rPr>
        <w:rFonts w:hint="default"/>
      </w:rPr>
    </w:lvl>
    <w:lvl w:ilvl="1">
      <w:start w:val="1"/>
      <w:numFmt w:val="decimal"/>
      <w:lvlText w:val="%1.%2"/>
      <w:lvlJc w:val="left"/>
      <w:pPr>
        <w:ind w:left="538" w:hanging="1030"/>
        <w:jc w:val="right"/>
      </w:pPr>
      <w:rPr>
        <w:rFonts w:ascii="Arial" w:eastAsia="Arial" w:hAnsi="Arial" w:cs="Arial" w:hint="default"/>
        <w:b/>
        <w:bCs/>
        <w:color w:val="221F1F"/>
        <w:sz w:val="60"/>
        <w:szCs w:val="60"/>
      </w:rPr>
    </w:lvl>
    <w:lvl w:ilvl="2">
      <w:numFmt w:val="bullet"/>
      <w:lvlText w:val="•"/>
      <w:lvlJc w:val="left"/>
      <w:pPr>
        <w:ind w:left="2168" w:hanging="1030"/>
      </w:pPr>
      <w:rPr>
        <w:rFonts w:hint="default"/>
      </w:rPr>
    </w:lvl>
    <w:lvl w:ilvl="3">
      <w:numFmt w:val="bullet"/>
      <w:lvlText w:val="•"/>
      <w:lvlJc w:val="left"/>
      <w:pPr>
        <w:ind w:left="3197" w:hanging="1030"/>
      </w:pPr>
      <w:rPr>
        <w:rFonts w:hint="default"/>
      </w:rPr>
    </w:lvl>
    <w:lvl w:ilvl="4">
      <w:numFmt w:val="bullet"/>
      <w:lvlText w:val="•"/>
      <w:lvlJc w:val="left"/>
      <w:pPr>
        <w:ind w:left="4226" w:hanging="1030"/>
      </w:pPr>
      <w:rPr>
        <w:rFonts w:hint="default"/>
      </w:rPr>
    </w:lvl>
    <w:lvl w:ilvl="5">
      <w:numFmt w:val="bullet"/>
      <w:lvlText w:val="•"/>
      <w:lvlJc w:val="left"/>
      <w:pPr>
        <w:ind w:left="5255" w:hanging="1030"/>
      </w:pPr>
      <w:rPr>
        <w:rFonts w:hint="default"/>
      </w:rPr>
    </w:lvl>
    <w:lvl w:ilvl="6">
      <w:numFmt w:val="bullet"/>
      <w:lvlText w:val="•"/>
      <w:lvlJc w:val="left"/>
      <w:pPr>
        <w:ind w:left="6284" w:hanging="1030"/>
      </w:pPr>
      <w:rPr>
        <w:rFonts w:hint="default"/>
      </w:rPr>
    </w:lvl>
    <w:lvl w:ilvl="7">
      <w:numFmt w:val="bullet"/>
      <w:lvlText w:val="•"/>
      <w:lvlJc w:val="left"/>
      <w:pPr>
        <w:ind w:left="7313" w:hanging="1030"/>
      </w:pPr>
      <w:rPr>
        <w:rFonts w:hint="default"/>
      </w:rPr>
    </w:lvl>
    <w:lvl w:ilvl="8">
      <w:numFmt w:val="bullet"/>
      <w:lvlText w:val="•"/>
      <w:lvlJc w:val="left"/>
      <w:pPr>
        <w:ind w:left="8342" w:hanging="1030"/>
      </w:pPr>
      <w:rPr>
        <w:rFonts w:hint="default"/>
      </w:rPr>
    </w:lvl>
  </w:abstractNum>
  <w:num w:numId="1">
    <w:abstractNumId w:val="1"/>
  </w:num>
  <w:num w:numId="2">
    <w:abstractNumId w:val="4"/>
  </w:num>
  <w:num w:numId="3">
    <w:abstractNumId w:val="5"/>
  </w:num>
  <w:num w:numId="4">
    <w:abstractNumId w:val="7"/>
  </w:num>
  <w:num w:numId="5">
    <w:abstractNumId w:val="3"/>
  </w:num>
  <w:num w:numId="6">
    <w:abstractNumId w:val="8"/>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sDel="0"/>
  <w:defaultTabStop w:val="720"/>
  <w:hyphenationZone w:val="425"/>
  <w:drawingGridHorizontalSpacing w:val="110"/>
  <w:displayHorizontalDrawingGridEvery w:val="2"/>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2424A"/>
    <w:rsid w:val="000A6582"/>
    <w:rsid w:val="00B2424A"/>
    <w:rsid w:val="00F222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409" w:hanging="1301"/>
      <w:outlineLvl w:val="0"/>
    </w:pPr>
    <w:rPr>
      <w:b/>
      <w:bCs/>
      <w:sz w:val="60"/>
      <w:szCs w:val="60"/>
    </w:rPr>
  </w:style>
  <w:style w:type="paragraph" w:styleId="Heading2">
    <w:name w:val="heading 2"/>
    <w:basedOn w:val="Normal"/>
    <w:uiPriority w:val="1"/>
    <w:qFormat/>
    <w:pPr>
      <w:spacing w:before="14"/>
      <w:ind w:left="1074"/>
      <w:outlineLvl w:val="1"/>
    </w:pPr>
    <w:rPr>
      <w:b/>
      <w:bCs/>
      <w:sz w:val="32"/>
      <w:szCs w:val="32"/>
    </w:rPr>
  </w:style>
  <w:style w:type="paragraph" w:styleId="Heading3">
    <w:name w:val="heading 3"/>
    <w:basedOn w:val="Normal"/>
    <w:uiPriority w:val="1"/>
    <w:qFormat/>
    <w:pPr>
      <w:ind w:left="620"/>
      <w:outlineLvl w:val="2"/>
    </w:pPr>
    <w:rPr>
      <w:rFonts w:ascii="Times New Roman" w:eastAsia="Times New Roman" w:hAnsi="Times New Roman" w:cs="Times New Roman"/>
      <w:b/>
      <w:bCs/>
      <w:sz w:val="28"/>
      <w:szCs w:val="28"/>
    </w:rPr>
  </w:style>
  <w:style w:type="paragraph" w:styleId="Heading4">
    <w:name w:val="heading 4"/>
    <w:basedOn w:val="Normal"/>
    <w:uiPriority w:val="1"/>
    <w:qFormat/>
    <w:pPr>
      <w:ind w:left="4972" w:hanging="360"/>
      <w:outlineLvl w:val="3"/>
    </w:pPr>
    <w:rPr>
      <w:rFonts w:ascii="Times New Roman" w:eastAsia="Times New Roman" w:hAnsi="Times New Roman" w:cs="Times New Roman"/>
      <w:b/>
      <w:bCs/>
      <w:sz w:val="24"/>
      <w:szCs w:val="24"/>
    </w:rPr>
  </w:style>
  <w:style w:type="paragraph" w:styleId="Heading5">
    <w:name w:val="heading 5"/>
    <w:basedOn w:val="Normal"/>
    <w:uiPriority w:val="1"/>
    <w:qFormat/>
    <w:pPr>
      <w:spacing w:before="120"/>
      <w:ind w:left="620"/>
      <w:outlineLvl w:val="4"/>
    </w:pPr>
    <w:rPr>
      <w:rFonts w:ascii="Times New Roman" w:eastAsia="Times New Roman" w:hAnsi="Times New Roman" w:cs="Times New Roman"/>
      <w:i/>
      <w:sz w:val="24"/>
      <w:szCs w:val="24"/>
    </w:rPr>
  </w:style>
  <w:style w:type="paragraph" w:styleId="Heading6">
    <w:name w:val="heading 6"/>
    <w:basedOn w:val="Normal"/>
    <w:uiPriority w:val="1"/>
    <w:qFormat/>
    <w:pPr>
      <w:spacing w:line="269" w:lineRule="exact"/>
      <w:ind w:left="620" w:hanging="360"/>
      <w:outlineLvl w:val="5"/>
    </w:pPr>
    <w:rPr>
      <w:rFonts w:ascii="Times New Roman" w:eastAsia="Times New Roman" w:hAnsi="Times New Roman" w:cs="Times New Roman"/>
    </w:rPr>
  </w:style>
  <w:style w:type="paragraph" w:styleId="Heading7">
    <w:name w:val="heading 7"/>
    <w:basedOn w:val="Normal"/>
    <w:uiPriority w:val="1"/>
    <w:qFormat/>
    <w:pPr>
      <w:ind w:left="102"/>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pPr>
      <w:spacing w:before="49"/>
    </w:pPr>
  </w:style>
  <w:style w:type="paragraph" w:styleId="Header">
    <w:name w:val="header"/>
    <w:basedOn w:val="Normal"/>
    <w:link w:val="HeaderChar"/>
    <w:uiPriority w:val="99"/>
    <w:unhideWhenUsed/>
    <w:rsid w:val="00F2228B"/>
    <w:pPr>
      <w:tabs>
        <w:tab w:val="center" w:pos="4320"/>
        <w:tab w:val="right" w:pos="8640"/>
      </w:tabs>
    </w:pPr>
  </w:style>
  <w:style w:type="character" w:customStyle="1" w:styleId="HeaderChar">
    <w:name w:val="Header Char"/>
    <w:basedOn w:val="DefaultParagraphFont"/>
    <w:link w:val="Header"/>
    <w:uiPriority w:val="99"/>
    <w:rsid w:val="00F2228B"/>
    <w:rPr>
      <w:rFonts w:ascii="Arial" w:eastAsia="Arial" w:hAnsi="Arial" w:cs="Arial"/>
    </w:rPr>
  </w:style>
  <w:style w:type="paragraph" w:styleId="Footer">
    <w:name w:val="footer"/>
    <w:basedOn w:val="Normal"/>
    <w:link w:val="FooterChar"/>
    <w:uiPriority w:val="99"/>
    <w:unhideWhenUsed/>
    <w:rsid w:val="00F2228B"/>
    <w:pPr>
      <w:tabs>
        <w:tab w:val="center" w:pos="4320"/>
        <w:tab w:val="right" w:pos="8640"/>
      </w:tabs>
    </w:pPr>
  </w:style>
  <w:style w:type="character" w:customStyle="1" w:styleId="FooterChar">
    <w:name w:val="Footer Char"/>
    <w:basedOn w:val="DefaultParagraphFont"/>
    <w:link w:val="Footer"/>
    <w:uiPriority w:val="99"/>
    <w:rsid w:val="00F2228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8982</Words>
  <Characters>49403</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stephaniedoiron@outlook.com</dc:creator>
  <cp:lastModifiedBy>Nathalie</cp:lastModifiedBy>
  <cp:revision>2</cp:revision>
  <dcterms:created xsi:type="dcterms:W3CDTF">2019-05-04T03:23:00Z</dcterms:created>
  <dcterms:modified xsi:type="dcterms:W3CDTF">2019-06-16T12:18:00Z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for Office 365</vt:lpwstr>
  </property>
  <property fmtid="{D5CDD505-2E9C-101B-9397-08002B2CF9AE}" pid="4" name="LastSaved">
    <vt:filetime>2019-05-04T00:00:00Z</vt:filetime>
  </property>
</Properties>
</file>